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3CE" w:rsidRPr="00F87ECA" w:rsidRDefault="002823CE" w:rsidP="00F87ECA">
      <w:pPr>
        <w:jc w:val="center"/>
        <w:rPr>
          <w:rFonts w:ascii="Times" w:hAnsi="Times" w:cs="Helvetica"/>
          <w:b/>
          <w:bCs/>
          <w:color w:val="852327"/>
          <w:sz w:val="24"/>
          <w:szCs w:val="24"/>
        </w:rPr>
      </w:pPr>
      <w:bookmarkStart w:id="0" w:name="_GoBack"/>
      <w:bookmarkEnd w:id="0"/>
      <w:r w:rsidRPr="00997005">
        <w:rPr>
          <w:rFonts w:ascii="Times" w:hAnsi="Times"/>
          <w:b/>
          <w:color w:val="0000FF"/>
          <w:sz w:val="24"/>
          <w:szCs w:val="24"/>
          <w:u w:val="single"/>
        </w:rPr>
        <w:t>Sexuality Education</w:t>
      </w:r>
    </w:p>
    <w:p w:rsidR="002823CE" w:rsidRDefault="002823CE" w:rsidP="002823CE">
      <w:pPr>
        <w:widowControl w:val="0"/>
        <w:autoSpaceDE w:val="0"/>
        <w:autoSpaceDN w:val="0"/>
        <w:adjustRightInd w:val="0"/>
        <w:rPr>
          <w:rFonts w:ascii="Times" w:hAnsi="Times" w:cs="Helvetica"/>
          <w:b/>
          <w:bCs/>
          <w:color w:val="852327"/>
          <w:sz w:val="24"/>
          <w:szCs w:val="24"/>
        </w:rPr>
      </w:pPr>
    </w:p>
    <w:p w:rsidR="002823CE" w:rsidRPr="006E0A80" w:rsidRDefault="002823CE" w:rsidP="002823CE">
      <w:pPr>
        <w:widowControl w:val="0"/>
        <w:autoSpaceDE w:val="0"/>
        <w:autoSpaceDN w:val="0"/>
        <w:adjustRightInd w:val="0"/>
        <w:rPr>
          <w:rFonts w:ascii="Times" w:hAnsi="Times" w:cs="Helvetica"/>
          <w:b/>
          <w:bCs/>
          <w:color w:val="FF0000"/>
          <w:sz w:val="24"/>
          <w:szCs w:val="24"/>
        </w:rPr>
      </w:pPr>
      <w:r w:rsidRPr="006E0A80">
        <w:rPr>
          <w:rFonts w:ascii="Times" w:hAnsi="Times" w:cs="Helvetica"/>
          <w:b/>
          <w:bCs/>
          <w:color w:val="FF0000"/>
          <w:sz w:val="24"/>
          <w:szCs w:val="24"/>
        </w:rPr>
        <w:t>I.09 Teaching About Controversial or Sensitive Issues</w:t>
      </w:r>
    </w:p>
    <w:p w:rsidR="002823CE" w:rsidRPr="00B54CFA" w:rsidRDefault="002823CE" w:rsidP="002823CE">
      <w:pPr>
        <w:widowControl w:val="0"/>
        <w:autoSpaceDE w:val="0"/>
        <w:autoSpaceDN w:val="0"/>
        <w:adjustRightInd w:val="0"/>
        <w:rPr>
          <w:rFonts w:ascii="Times" w:hAnsi="Times" w:cs="Arial"/>
          <w:b/>
          <w:bCs/>
          <w:color w:val="535353"/>
          <w:sz w:val="24"/>
          <w:szCs w:val="24"/>
        </w:rPr>
      </w:pPr>
    </w:p>
    <w:p w:rsidR="002823CE"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The Board of Education encourages the objective study of controversial issues. Provisions will be made for review of student or parent objections to presentations or to print or multi-media instructional materials in accordance with Board Policy K.01 and the Student Behavior Handbook.</w:t>
      </w:r>
    </w:p>
    <w:p w:rsidR="002823CE" w:rsidRPr="00B54CFA" w:rsidRDefault="002823CE" w:rsidP="002823CE">
      <w:pPr>
        <w:widowControl w:val="0"/>
        <w:autoSpaceDE w:val="0"/>
        <w:autoSpaceDN w:val="0"/>
        <w:adjustRightInd w:val="0"/>
        <w:rPr>
          <w:rFonts w:ascii="Times" w:hAnsi="Times" w:cs="Arial"/>
          <w:sz w:val="24"/>
          <w:szCs w:val="24"/>
        </w:rPr>
      </w:pPr>
    </w:p>
    <w:p w:rsidR="002823CE" w:rsidRPr="006E0A80" w:rsidRDefault="002823CE" w:rsidP="002823CE">
      <w:pPr>
        <w:widowControl w:val="0"/>
        <w:autoSpaceDE w:val="0"/>
        <w:autoSpaceDN w:val="0"/>
        <w:adjustRightInd w:val="0"/>
        <w:rPr>
          <w:rFonts w:ascii="Times" w:hAnsi="Times" w:cs="Arial"/>
          <w:sz w:val="18"/>
          <w:szCs w:val="18"/>
        </w:rPr>
      </w:pPr>
      <w:r w:rsidRPr="006E0A80">
        <w:rPr>
          <w:rFonts w:ascii="Times" w:hAnsi="Times" w:cs="Arial"/>
          <w:b/>
          <w:bCs/>
          <w:sz w:val="18"/>
          <w:szCs w:val="18"/>
        </w:rPr>
        <w:t>Board Policy Cross Ref.:</w:t>
      </w:r>
    </w:p>
    <w:p w:rsidR="002823CE" w:rsidRPr="006E0A80" w:rsidRDefault="002E09A9" w:rsidP="002823CE">
      <w:pPr>
        <w:widowControl w:val="0"/>
        <w:numPr>
          <w:ilvl w:val="0"/>
          <w:numId w:val="1"/>
        </w:numPr>
        <w:tabs>
          <w:tab w:val="left" w:pos="220"/>
          <w:tab w:val="left" w:pos="720"/>
        </w:tabs>
        <w:autoSpaceDE w:val="0"/>
        <w:autoSpaceDN w:val="0"/>
        <w:adjustRightInd w:val="0"/>
        <w:ind w:hanging="720"/>
        <w:rPr>
          <w:rFonts w:ascii="Times" w:hAnsi="Times" w:cs="Arial"/>
          <w:sz w:val="18"/>
          <w:szCs w:val="18"/>
        </w:rPr>
      </w:pPr>
      <w:hyperlink r:id="rId8" w:history="1">
        <w:r w:rsidR="002823CE" w:rsidRPr="006E0A80">
          <w:rPr>
            <w:rFonts w:ascii="Times" w:hAnsi="Times" w:cs="Arial"/>
            <w:color w:val="2A366D"/>
            <w:sz w:val="18"/>
            <w:szCs w:val="18"/>
          </w:rPr>
          <w:t>K.01 Community Involvement</w:t>
        </w:r>
      </w:hyperlink>
    </w:p>
    <w:p w:rsidR="002823CE" w:rsidRPr="006E0A80" w:rsidRDefault="002E09A9" w:rsidP="002823CE">
      <w:pPr>
        <w:widowControl w:val="0"/>
        <w:numPr>
          <w:ilvl w:val="0"/>
          <w:numId w:val="1"/>
        </w:numPr>
        <w:tabs>
          <w:tab w:val="left" w:pos="220"/>
          <w:tab w:val="left" w:pos="720"/>
        </w:tabs>
        <w:autoSpaceDE w:val="0"/>
        <w:autoSpaceDN w:val="0"/>
        <w:adjustRightInd w:val="0"/>
        <w:ind w:hanging="720"/>
        <w:rPr>
          <w:rFonts w:ascii="Times" w:hAnsi="Times" w:cs="Arial"/>
          <w:sz w:val="18"/>
          <w:szCs w:val="18"/>
        </w:rPr>
      </w:pPr>
      <w:hyperlink r:id="rId9" w:history="1">
        <w:r w:rsidR="002823CE" w:rsidRPr="006E0A80">
          <w:rPr>
            <w:rFonts w:ascii="Times" w:hAnsi="Times" w:cs="Arial"/>
            <w:color w:val="2A366D"/>
            <w:sz w:val="18"/>
            <w:szCs w:val="18"/>
          </w:rPr>
          <w:t>I.03 Treatment of Religious Issues, and the Student Behavior Handbook</w:t>
        </w:r>
      </w:hyperlink>
    </w:p>
    <w:p w:rsidR="002823CE" w:rsidRPr="006E0A80" w:rsidRDefault="002823CE" w:rsidP="002823CE">
      <w:pPr>
        <w:widowControl w:val="0"/>
        <w:autoSpaceDE w:val="0"/>
        <w:autoSpaceDN w:val="0"/>
        <w:adjustRightInd w:val="0"/>
        <w:rPr>
          <w:rFonts w:ascii="Times" w:hAnsi="Times" w:cs="Arial"/>
          <w:sz w:val="18"/>
          <w:szCs w:val="18"/>
        </w:rPr>
      </w:pPr>
      <w:r w:rsidRPr="006E0A80">
        <w:rPr>
          <w:rFonts w:ascii="Times" w:hAnsi="Times" w:cs="Arial"/>
          <w:b/>
          <w:bCs/>
          <w:sz w:val="18"/>
          <w:szCs w:val="18"/>
        </w:rPr>
        <w:t>NSBA/NEPN Classification:</w:t>
      </w:r>
      <w:r w:rsidRPr="006E0A80">
        <w:rPr>
          <w:rFonts w:ascii="Times" w:hAnsi="Times" w:cs="Arial"/>
          <w:sz w:val="18"/>
          <w:szCs w:val="18"/>
        </w:rPr>
        <w:t xml:space="preserve"> IMB</w:t>
      </w:r>
    </w:p>
    <w:p w:rsidR="002823CE" w:rsidRPr="006E0A80" w:rsidRDefault="002823CE" w:rsidP="002823CE">
      <w:pPr>
        <w:rPr>
          <w:rFonts w:ascii="Times" w:hAnsi="Times" w:cs="Arial"/>
          <w:sz w:val="18"/>
          <w:szCs w:val="18"/>
        </w:rPr>
      </w:pPr>
      <w:r w:rsidRPr="006E0A80">
        <w:rPr>
          <w:rFonts w:ascii="Times" w:hAnsi="Times" w:cs="Arial"/>
          <w:b/>
          <w:bCs/>
          <w:sz w:val="18"/>
          <w:szCs w:val="18"/>
        </w:rPr>
        <w:t>Approved:</w:t>
      </w:r>
      <w:r w:rsidRPr="006E0A80">
        <w:rPr>
          <w:rFonts w:ascii="Times" w:hAnsi="Times" w:cs="Arial"/>
          <w:sz w:val="18"/>
          <w:szCs w:val="18"/>
        </w:rPr>
        <w:t xml:space="preserve"> September 7, 1983 </w:t>
      </w:r>
      <w:r w:rsidRPr="006E0A80">
        <w:rPr>
          <w:rFonts w:ascii="Times" w:hAnsi="Times" w:cs="Arial"/>
          <w:b/>
          <w:bCs/>
          <w:sz w:val="18"/>
          <w:szCs w:val="18"/>
        </w:rPr>
        <w:t>Revised:</w:t>
      </w:r>
      <w:r w:rsidRPr="006E0A80">
        <w:rPr>
          <w:rFonts w:ascii="Times" w:hAnsi="Times" w:cs="Arial"/>
          <w:sz w:val="18"/>
          <w:szCs w:val="18"/>
        </w:rPr>
        <w:t xml:space="preserve"> January 17, 1990 </w:t>
      </w:r>
      <w:r w:rsidRPr="006E0A80">
        <w:rPr>
          <w:rFonts w:ascii="Times" w:hAnsi="Times" w:cs="Arial"/>
          <w:b/>
          <w:bCs/>
          <w:sz w:val="18"/>
          <w:szCs w:val="18"/>
        </w:rPr>
        <w:t>Revised:</w:t>
      </w:r>
      <w:r w:rsidRPr="006E0A80">
        <w:rPr>
          <w:rFonts w:ascii="Times" w:hAnsi="Times" w:cs="Arial"/>
          <w:sz w:val="18"/>
          <w:szCs w:val="18"/>
        </w:rPr>
        <w:t xml:space="preserve"> February 20, 1996 </w:t>
      </w:r>
      <w:r w:rsidRPr="006E0A80">
        <w:rPr>
          <w:rFonts w:ascii="Times" w:hAnsi="Times" w:cs="Arial"/>
          <w:b/>
          <w:bCs/>
          <w:sz w:val="18"/>
          <w:szCs w:val="18"/>
        </w:rPr>
        <w:t>Revised:</w:t>
      </w:r>
      <w:r w:rsidRPr="006E0A80">
        <w:rPr>
          <w:rFonts w:ascii="Times" w:hAnsi="Times" w:cs="Arial"/>
          <w:sz w:val="18"/>
          <w:szCs w:val="18"/>
        </w:rPr>
        <w:t xml:space="preserve"> April 2001</w:t>
      </w:r>
    </w:p>
    <w:p w:rsidR="002823CE" w:rsidRPr="00B54CFA" w:rsidRDefault="002823CE" w:rsidP="002823CE">
      <w:pPr>
        <w:rPr>
          <w:rFonts w:ascii="Times" w:hAnsi="Times" w:cs="Arial"/>
          <w:sz w:val="24"/>
          <w:szCs w:val="24"/>
        </w:rPr>
      </w:pPr>
    </w:p>
    <w:p w:rsidR="002823CE" w:rsidRPr="00B54CFA" w:rsidRDefault="002823CE" w:rsidP="002823CE">
      <w:pPr>
        <w:rPr>
          <w:rFonts w:ascii="Times" w:hAnsi="Times" w:cs="Arial"/>
          <w:sz w:val="24"/>
          <w:szCs w:val="24"/>
        </w:rPr>
      </w:pPr>
    </w:p>
    <w:p w:rsidR="002823CE" w:rsidRPr="006E0A80" w:rsidRDefault="002823CE" w:rsidP="002823CE">
      <w:pPr>
        <w:rPr>
          <w:rFonts w:ascii="Times" w:hAnsi="Times" w:cs="Arial"/>
          <w:color w:val="FF0000"/>
          <w:sz w:val="24"/>
          <w:szCs w:val="24"/>
        </w:rPr>
      </w:pPr>
      <w:r w:rsidRPr="0065515E">
        <w:rPr>
          <w:rFonts w:ascii="Times" w:hAnsi="Times" w:cs="Arial"/>
          <w:b/>
          <w:color w:val="FF0000"/>
          <w:sz w:val="24"/>
          <w:szCs w:val="24"/>
        </w:rPr>
        <w:t>From Student Handbook</w:t>
      </w:r>
      <w:r w:rsidRPr="006E0A80">
        <w:rPr>
          <w:rFonts w:ascii="Times" w:hAnsi="Times" w:cs="Arial"/>
          <w:color w:val="FF0000"/>
          <w:sz w:val="24"/>
          <w:szCs w:val="24"/>
        </w:rPr>
        <w:t>:</w:t>
      </w:r>
    </w:p>
    <w:p w:rsidR="002823CE" w:rsidRPr="00B54CFA" w:rsidRDefault="002823CE" w:rsidP="002823CE">
      <w:pPr>
        <w:pStyle w:val="Pa4"/>
        <w:spacing w:line="240" w:lineRule="auto"/>
        <w:jc w:val="both"/>
        <w:rPr>
          <w:rFonts w:ascii="Times" w:hAnsi="Times" w:cs="AvantGarde CondBook"/>
          <w:color w:val="221E1F"/>
        </w:rPr>
      </w:pPr>
      <w:r w:rsidRPr="00B54CFA">
        <w:rPr>
          <w:rStyle w:val="A5"/>
          <w:rFonts w:ascii="Times" w:hAnsi="Times"/>
        </w:rPr>
        <w:t>CONTROVERSIAL ISSUES</w:t>
      </w:r>
    </w:p>
    <w:p w:rsidR="002823CE" w:rsidRPr="00B54CFA" w:rsidRDefault="002823CE" w:rsidP="002823CE">
      <w:pPr>
        <w:pStyle w:val="Pa11"/>
        <w:spacing w:line="240" w:lineRule="auto"/>
        <w:ind w:left="360" w:hanging="180"/>
        <w:jc w:val="both"/>
        <w:rPr>
          <w:rFonts w:ascii="Times" w:hAnsi="Times" w:cs="AvantGarde CondBook"/>
          <w:color w:val="000000"/>
        </w:rPr>
      </w:pPr>
      <w:r w:rsidRPr="00B54CFA">
        <w:rPr>
          <w:rStyle w:val="A5"/>
          <w:rFonts w:ascii="Times" w:hAnsi="Times"/>
        </w:rPr>
        <w:t xml:space="preserve">• Students shall have the right to encounter diverse points of view. </w:t>
      </w:r>
    </w:p>
    <w:p w:rsidR="002823CE" w:rsidRPr="00B54CFA" w:rsidRDefault="002823CE" w:rsidP="002823CE">
      <w:pPr>
        <w:rPr>
          <w:rStyle w:val="A5"/>
          <w:rFonts w:ascii="Times" w:hAnsi="Times"/>
          <w:sz w:val="24"/>
          <w:szCs w:val="24"/>
        </w:rPr>
      </w:pPr>
      <w:r w:rsidRPr="00B54CFA">
        <w:rPr>
          <w:rStyle w:val="A5"/>
          <w:rFonts w:ascii="Times" w:hAnsi="Times"/>
          <w:sz w:val="24"/>
          <w:szCs w:val="24"/>
        </w:rPr>
        <w:t>• Students shall have opportunities to hear speakers and view presentations representing a wide range of views in classes, clubs and assemblies under guidelines established by the school district.</w:t>
      </w:r>
    </w:p>
    <w:p w:rsidR="002823CE" w:rsidRPr="00B54CFA" w:rsidRDefault="002823CE" w:rsidP="002823CE">
      <w:pPr>
        <w:rPr>
          <w:rStyle w:val="A5"/>
          <w:rFonts w:ascii="Times" w:hAnsi="Times"/>
          <w:sz w:val="24"/>
          <w:szCs w:val="24"/>
        </w:rPr>
      </w:pPr>
    </w:p>
    <w:p w:rsidR="002823CE" w:rsidRPr="006E0A80" w:rsidRDefault="002823CE" w:rsidP="002823CE">
      <w:pPr>
        <w:widowControl w:val="0"/>
        <w:autoSpaceDE w:val="0"/>
        <w:autoSpaceDN w:val="0"/>
        <w:adjustRightInd w:val="0"/>
        <w:rPr>
          <w:rFonts w:ascii="Times" w:hAnsi="Times" w:cs="Helvetica"/>
          <w:b/>
          <w:bCs/>
          <w:color w:val="FF0000"/>
          <w:sz w:val="24"/>
          <w:szCs w:val="24"/>
        </w:rPr>
      </w:pPr>
      <w:r w:rsidRPr="006E0A80">
        <w:rPr>
          <w:rFonts w:ascii="Times" w:hAnsi="Times" w:cs="Helvetica"/>
          <w:b/>
          <w:bCs/>
          <w:color w:val="FF0000"/>
          <w:sz w:val="24"/>
          <w:szCs w:val="24"/>
        </w:rPr>
        <w:t>Human Sexuality and AIDS Instructional Material – Procedural Directive</w:t>
      </w:r>
    </w:p>
    <w:p w:rsidR="002823CE" w:rsidRPr="00B54CFA" w:rsidRDefault="002823CE" w:rsidP="002823CE">
      <w:pPr>
        <w:widowControl w:val="0"/>
        <w:autoSpaceDE w:val="0"/>
        <w:autoSpaceDN w:val="0"/>
        <w:adjustRightInd w:val="0"/>
        <w:rPr>
          <w:rFonts w:ascii="Times" w:hAnsi="Times" w:cs="Arial"/>
          <w:color w:val="636669"/>
          <w:sz w:val="24"/>
          <w:szCs w:val="24"/>
        </w:rPr>
      </w:pP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Public Education Department Regulation 6.12.3.9 requires each elementary, middle and high school to provide instruction about AIDS and related issues. This instruction includes an understanding of HIV disease and how it is transmitted; risk reduction methods, stressing abstinence; refusal skills; and information regarding resources for appropriate medical care. The regulation requires the involvement of parents, staff, and students in the development of policies and the review of instructional materials. APS designates grade five, middle school and high school required health classes as the means to deliver this instruction to students.</w:t>
      </w:r>
    </w:p>
    <w:p w:rsidR="002823CE" w:rsidRDefault="002823CE" w:rsidP="002823CE">
      <w:pPr>
        <w:widowControl w:val="0"/>
        <w:autoSpaceDE w:val="0"/>
        <w:autoSpaceDN w:val="0"/>
        <w:adjustRightInd w:val="0"/>
        <w:rPr>
          <w:rFonts w:ascii="Times" w:hAnsi="Times" w:cs="Helvetica"/>
          <w:b/>
          <w:bCs/>
          <w:color w:val="852327"/>
          <w:sz w:val="24"/>
          <w:szCs w:val="24"/>
        </w:rPr>
      </w:pPr>
    </w:p>
    <w:p w:rsidR="002823CE" w:rsidRPr="00B54CFA" w:rsidRDefault="002823CE" w:rsidP="002823CE">
      <w:pPr>
        <w:widowControl w:val="0"/>
        <w:autoSpaceDE w:val="0"/>
        <w:autoSpaceDN w:val="0"/>
        <w:adjustRightInd w:val="0"/>
        <w:rPr>
          <w:rFonts w:ascii="Times" w:hAnsi="Times" w:cs="Helvetica"/>
          <w:b/>
          <w:bCs/>
          <w:color w:val="852327"/>
          <w:sz w:val="24"/>
          <w:szCs w:val="24"/>
        </w:rPr>
      </w:pPr>
      <w:r w:rsidRPr="00B54CFA">
        <w:rPr>
          <w:rFonts w:ascii="Times" w:hAnsi="Times" w:cs="Helvetica"/>
          <w:b/>
          <w:bCs/>
          <w:color w:val="852327"/>
          <w:sz w:val="24"/>
          <w:szCs w:val="24"/>
        </w:rPr>
        <w:t>Guidelines</w:t>
      </w: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Public Education Department Regulation 6.12.3.10 requires the involvement of parents, staff; and students in the review of instructional materials used to deliver this content.  Instructional content of lessons about human sexuality and AIDS (including all audio visual and other materials to be used), must be planned and approved by a school committee every other year or when significant changes are made in instructional deliver.  The committee membership should include an administrator, counselor, health teacher(s), nurse, parent(s) and student(s).</w:t>
      </w:r>
    </w:p>
    <w:p w:rsidR="002823CE" w:rsidRDefault="002823CE" w:rsidP="002823CE">
      <w:pPr>
        <w:widowControl w:val="0"/>
        <w:autoSpaceDE w:val="0"/>
        <w:autoSpaceDN w:val="0"/>
        <w:adjustRightInd w:val="0"/>
        <w:rPr>
          <w:rFonts w:ascii="Times" w:hAnsi="Times" w:cs="Arial"/>
          <w:sz w:val="24"/>
          <w:szCs w:val="24"/>
        </w:rPr>
      </w:pP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When developing/reviewing the instructional program, the committee should consider the following:</w:t>
      </w:r>
    </w:p>
    <w:p w:rsidR="002823CE" w:rsidRPr="000B0923" w:rsidRDefault="002823CE" w:rsidP="002823CE">
      <w:pPr>
        <w:pStyle w:val="ListParagraph"/>
        <w:widowControl w:val="0"/>
        <w:numPr>
          <w:ilvl w:val="0"/>
          <w:numId w:val="7"/>
        </w:numPr>
        <w:tabs>
          <w:tab w:val="left" w:pos="220"/>
          <w:tab w:val="left" w:pos="720"/>
        </w:tabs>
        <w:autoSpaceDE w:val="0"/>
        <w:autoSpaceDN w:val="0"/>
        <w:adjustRightInd w:val="0"/>
        <w:rPr>
          <w:rFonts w:ascii="Times" w:hAnsi="Times" w:cs="Arial"/>
          <w:sz w:val="24"/>
          <w:szCs w:val="24"/>
        </w:rPr>
      </w:pPr>
      <w:r w:rsidRPr="000B0923">
        <w:rPr>
          <w:rFonts w:ascii="Times" w:hAnsi="Times" w:cs="Arial"/>
          <w:sz w:val="24"/>
          <w:szCs w:val="24"/>
        </w:rPr>
        <w:t>Provision of awareness information for all choices.</w:t>
      </w:r>
    </w:p>
    <w:p w:rsidR="002823CE" w:rsidRPr="000B0923" w:rsidRDefault="002823CE" w:rsidP="002823CE">
      <w:pPr>
        <w:pStyle w:val="ListParagraph"/>
        <w:widowControl w:val="0"/>
        <w:numPr>
          <w:ilvl w:val="0"/>
          <w:numId w:val="7"/>
        </w:numPr>
        <w:tabs>
          <w:tab w:val="left" w:pos="220"/>
          <w:tab w:val="left" w:pos="720"/>
        </w:tabs>
        <w:autoSpaceDE w:val="0"/>
        <w:autoSpaceDN w:val="0"/>
        <w:adjustRightInd w:val="0"/>
        <w:rPr>
          <w:rFonts w:ascii="Times" w:hAnsi="Times" w:cs="Arial"/>
          <w:sz w:val="24"/>
          <w:szCs w:val="24"/>
        </w:rPr>
      </w:pPr>
      <w:r w:rsidRPr="000B0923">
        <w:rPr>
          <w:rFonts w:ascii="Times" w:hAnsi="Times" w:cs="Arial"/>
          <w:sz w:val="24"/>
          <w:szCs w:val="24"/>
        </w:rPr>
        <w:t>Provision of accurate, unbiased and up-to-date information.</w:t>
      </w:r>
    </w:p>
    <w:p w:rsidR="002823CE" w:rsidRPr="00B54CFA" w:rsidRDefault="002823CE" w:rsidP="002823CE">
      <w:pPr>
        <w:widowControl w:val="0"/>
        <w:numPr>
          <w:ilvl w:val="0"/>
          <w:numId w:val="7"/>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Provision of instruction consistent with public health information.</w:t>
      </w:r>
    </w:p>
    <w:p w:rsidR="002823CE" w:rsidRPr="00B54CFA" w:rsidRDefault="002823CE" w:rsidP="002823CE">
      <w:pPr>
        <w:widowControl w:val="0"/>
        <w:numPr>
          <w:ilvl w:val="0"/>
          <w:numId w:val="7"/>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The age, gender and developmental appropriateness of the instructional program.</w:t>
      </w:r>
    </w:p>
    <w:p w:rsidR="002823CE" w:rsidRPr="00B54CFA" w:rsidRDefault="002823CE" w:rsidP="002823CE">
      <w:pPr>
        <w:widowControl w:val="0"/>
        <w:numPr>
          <w:ilvl w:val="0"/>
          <w:numId w:val="7"/>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Opportunities for students to learn decision making skills.</w:t>
      </w:r>
    </w:p>
    <w:p w:rsidR="002823CE" w:rsidRPr="00B54CFA" w:rsidRDefault="002823CE" w:rsidP="002823CE">
      <w:pPr>
        <w:widowControl w:val="0"/>
        <w:numPr>
          <w:ilvl w:val="0"/>
          <w:numId w:val="7"/>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lastRenderedPageBreak/>
        <w:t>Encouragement of family value discussion.</w:t>
      </w:r>
    </w:p>
    <w:p w:rsidR="002823CE" w:rsidRPr="00B54CFA" w:rsidRDefault="002823CE" w:rsidP="002823CE">
      <w:pPr>
        <w:widowControl w:val="0"/>
        <w:numPr>
          <w:ilvl w:val="0"/>
          <w:numId w:val="7"/>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Respect or diversity of beliefs.</w:t>
      </w:r>
    </w:p>
    <w:p w:rsidR="002823CE" w:rsidRPr="00B54CFA" w:rsidRDefault="002823CE" w:rsidP="002823CE">
      <w:pPr>
        <w:widowControl w:val="0"/>
        <w:numPr>
          <w:ilvl w:val="0"/>
          <w:numId w:val="7"/>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Small group instruction for sensitive topics.</w:t>
      </w:r>
    </w:p>
    <w:p w:rsidR="002823CE" w:rsidRPr="00B54CFA" w:rsidRDefault="002823CE" w:rsidP="002823CE">
      <w:pPr>
        <w:widowControl w:val="0"/>
        <w:numPr>
          <w:ilvl w:val="0"/>
          <w:numId w:val="7"/>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A plan to provide parent preview of the instructional program.</w:t>
      </w:r>
    </w:p>
    <w:p w:rsidR="002823CE" w:rsidRDefault="002823CE" w:rsidP="002823CE">
      <w:pPr>
        <w:widowControl w:val="0"/>
        <w:numPr>
          <w:ilvl w:val="0"/>
          <w:numId w:val="7"/>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A plan to provide parent notification of the instructional program.</w:t>
      </w:r>
    </w:p>
    <w:p w:rsidR="002823CE" w:rsidRPr="00B54CFA" w:rsidRDefault="002823CE" w:rsidP="002823CE">
      <w:pPr>
        <w:widowControl w:val="0"/>
        <w:tabs>
          <w:tab w:val="left" w:pos="220"/>
          <w:tab w:val="left" w:pos="720"/>
        </w:tabs>
        <w:autoSpaceDE w:val="0"/>
        <w:autoSpaceDN w:val="0"/>
        <w:adjustRightInd w:val="0"/>
        <w:ind w:left="580"/>
        <w:rPr>
          <w:rFonts w:ascii="Times" w:hAnsi="Times" w:cs="Arial"/>
          <w:sz w:val="24"/>
          <w:szCs w:val="24"/>
        </w:rPr>
      </w:pP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For the use of videos, DVDs, or other instructional materials, the committee should consider the following:</w:t>
      </w:r>
    </w:p>
    <w:p w:rsidR="002823CE" w:rsidRPr="00B54CFA" w:rsidRDefault="002823CE" w:rsidP="002823CE">
      <w:pPr>
        <w:widowControl w:val="0"/>
        <w:numPr>
          <w:ilvl w:val="0"/>
          <w:numId w:val="2"/>
        </w:numPr>
        <w:tabs>
          <w:tab w:val="left" w:pos="220"/>
          <w:tab w:val="left" w:pos="720"/>
        </w:tabs>
        <w:autoSpaceDE w:val="0"/>
        <w:autoSpaceDN w:val="0"/>
        <w:adjustRightInd w:val="0"/>
        <w:ind w:hanging="720"/>
        <w:rPr>
          <w:rFonts w:ascii="Times" w:hAnsi="Times" w:cs="Arial"/>
          <w:sz w:val="24"/>
          <w:szCs w:val="24"/>
        </w:rPr>
      </w:pPr>
      <w:r w:rsidRPr="00B54CFA">
        <w:rPr>
          <w:rFonts w:ascii="Times" w:hAnsi="Times" w:cs="Arial"/>
          <w:sz w:val="24"/>
          <w:szCs w:val="24"/>
        </w:rPr>
        <w:t>Capacity of videos, DVD, or instructional media to support the curriculum.</w:t>
      </w:r>
    </w:p>
    <w:p w:rsidR="002823CE" w:rsidRPr="00B54CFA" w:rsidRDefault="002823CE" w:rsidP="002823CE">
      <w:pPr>
        <w:widowControl w:val="0"/>
        <w:numPr>
          <w:ilvl w:val="0"/>
          <w:numId w:val="2"/>
        </w:numPr>
        <w:tabs>
          <w:tab w:val="left" w:pos="220"/>
          <w:tab w:val="left" w:pos="720"/>
        </w:tabs>
        <w:autoSpaceDE w:val="0"/>
        <w:autoSpaceDN w:val="0"/>
        <w:adjustRightInd w:val="0"/>
        <w:ind w:hanging="720"/>
        <w:rPr>
          <w:rFonts w:ascii="Times" w:hAnsi="Times" w:cs="Arial"/>
          <w:sz w:val="24"/>
          <w:szCs w:val="24"/>
        </w:rPr>
      </w:pPr>
      <w:r w:rsidRPr="00B54CFA">
        <w:rPr>
          <w:rFonts w:ascii="Times" w:hAnsi="Times" w:cs="Arial"/>
          <w:sz w:val="24"/>
          <w:szCs w:val="24"/>
        </w:rPr>
        <w:t>Capacity to reach the personal interest level and ability of students.</w:t>
      </w:r>
    </w:p>
    <w:p w:rsidR="002823CE" w:rsidRPr="00B54CFA" w:rsidRDefault="002823CE" w:rsidP="002823CE">
      <w:pPr>
        <w:widowControl w:val="0"/>
        <w:numPr>
          <w:ilvl w:val="0"/>
          <w:numId w:val="2"/>
        </w:numPr>
        <w:tabs>
          <w:tab w:val="left" w:pos="220"/>
          <w:tab w:val="left" w:pos="720"/>
        </w:tabs>
        <w:autoSpaceDE w:val="0"/>
        <w:autoSpaceDN w:val="0"/>
        <w:adjustRightInd w:val="0"/>
        <w:ind w:hanging="720"/>
        <w:rPr>
          <w:rFonts w:ascii="Times" w:hAnsi="Times" w:cs="Arial"/>
          <w:sz w:val="24"/>
          <w:szCs w:val="24"/>
        </w:rPr>
      </w:pPr>
      <w:r w:rsidRPr="00B54CFA">
        <w:rPr>
          <w:rFonts w:ascii="Times" w:hAnsi="Times" w:cs="Arial"/>
          <w:sz w:val="24"/>
          <w:szCs w:val="24"/>
        </w:rPr>
        <w:t>Compliance with all copyright laws and regulations.</w:t>
      </w:r>
    </w:p>
    <w:p w:rsidR="002823CE" w:rsidRPr="00B54CFA" w:rsidRDefault="002823CE" w:rsidP="002823CE">
      <w:pPr>
        <w:widowControl w:val="0"/>
        <w:numPr>
          <w:ilvl w:val="0"/>
          <w:numId w:val="2"/>
        </w:numPr>
        <w:tabs>
          <w:tab w:val="left" w:pos="220"/>
          <w:tab w:val="left" w:pos="720"/>
        </w:tabs>
        <w:autoSpaceDE w:val="0"/>
        <w:autoSpaceDN w:val="0"/>
        <w:adjustRightInd w:val="0"/>
        <w:ind w:hanging="720"/>
        <w:rPr>
          <w:rFonts w:ascii="Times" w:hAnsi="Times" w:cs="Arial"/>
          <w:sz w:val="24"/>
          <w:szCs w:val="24"/>
        </w:rPr>
      </w:pPr>
      <w:r w:rsidRPr="00B54CFA">
        <w:rPr>
          <w:rFonts w:ascii="Times" w:hAnsi="Times" w:cs="Arial"/>
          <w:sz w:val="24"/>
          <w:szCs w:val="24"/>
        </w:rPr>
        <w:t>The “track record” of the video/DVD/instructional material based on previous instructional use.</w:t>
      </w:r>
    </w:p>
    <w:p w:rsidR="002823CE" w:rsidRPr="00B54CFA" w:rsidRDefault="002823CE" w:rsidP="002823CE">
      <w:pPr>
        <w:widowControl w:val="0"/>
        <w:numPr>
          <w:ilvl w:val="0"/>
          <w:numId w:val="2"/>
        </w:numPr>
        <w:tabs>
          <w:tab w:val="left" w:pos="220"/>
          <w:tab w:val="left" w:pos="720"/>
        </w:tabs>
        <w:autoSpaceDE w:val="0"/>
        <w:autoSpaceDN w:val="0"/>
        <w:adjustRightInd w:val="0"/>
        <w:ind w:hanging="720"/>
        <w:rPr>
          <w:rFonts w:ascii="Times" w:hAnsi="Times" w:cs="Arial"/>
          <w:sz w:val="24"/>
          <w:szCs w:val="24"/>
        </w:rPr>
      </w:pPr>
      <w:r w:rsidRPr="00B54CFA">
        <w:rPr>
          <w:rFonts w:ascii="Times" w:hAnsi="Times" w:cs="Arial"/>
          <w:sz w:val="24"/>
          <w:szCs w:val="24"/>
        </w:rPr>
        <w:t>Local committee standards.</w:t>
      </w:r>
    </w:p>
    <w:p w:rsidR="002823CE" w:rsidRDefault="002823CE" w:rsidP="002823CE">
      <w:pPr>
        <w:widowControl w:val="0"/>
        <w:autoSpaceDE w:val="0"/>
        <w:autoSpaceDN w:val="0"/>
        <w:adjustRightInd w:val="0"/>
        <w:rPr>
          <w:rFonts w:ascii="Times" w:hAnsi="Times" w:cs="Arial"/>
          <w:sz w:val="24"/>
          <w:szCs w:val="24"/>
        </w:rPr>
      </w:pP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Parents must be afforded the opportunity to preview the program and instructional materials at least one week prior to presentation to the students.  In addition, parents must be notified as to the exact time and day if the school plans to sponsor a speaker in the classroom so parents have the opportunity to exempt their student from participation.</w:t>
      </w: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Permission of parents is not required for student participation in human sexuality or HIV instruction.  However, parents who do not wish their student to participate in the human sexuality or the AIDS instructional programs may contact the appropriate school personnel, and alternative educational activities will be provided for the students.</w:t>
      </w:r>
    </w:p>
    <w:p w:rsidR="002823CE" w:rsidRDefault="002823CE" w:rsidP="002823CE">
      <w:pPr>
        <w:widowControl w:val="0"/>
        <w:autoSpaceDE w:val="0"/>
        <w:autoSpaceDN w:val="0"/>
        <w:adjustRightInd w:val="0"/>
        <w:rPr>
          <w:rFonts w:ascii="Times" w:hAnsi="Times" w:cs="Arial"/>
          <w:sz w:val="24"/>
          <w:szCs w:val="24"/>
        </w:rPr>
      </w:pP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Procedures to follow if a parent requests exemption from human sexuality or HIV/AIDS instruction are outlined in the Exemptions from Health or Physical Education Curriculum directive.</w:t>
      </w:r>
    </w:p>
    <w:p w:rsidR="002823CE" w:rsidRDefault="002823CE" w:rsidP="002823CE">
      <w:pPr>
        <w:widowControl w:val="0"/>
        <w:autoSpaceDE w:val="0"/>
        <w:autoSpaceDN w:val="0"/>
        <w:adjustRightInd w:val="0"/>
        <w:rPr>
          <w:rFonts w:ascii="Times" w:hAnsi="Times" w:cs="Arial"/>
          <w:b/>
          <w:bCs/>
          <w:sz w:val="24"/>
          <w:szCs w:val="24"/>
        </w:rPr>
      </w:pPr>
    </w:p>
    <w:p w:rsidR="002823CE" w:rsidRPr="000B0923" w:rsidRDefault="002823CE" w:rsidP="002823CE">
      <w:pPr>
        <w:widowControl w:val="0"/>
        <w:autoSpaceDE w:val="0"/>
        <w:autoSpaceDN w:val="0"/>
        <w:adjustRightInd w:val="0"/>
        <w:rPr>
          <w:rFonts w:ascii="Times" w:hAnsi="Times" w:cs="Arial"/>
          <w:sz w:val="18"/>
          <w:szCs w:val="18"/>
        </w:rPr>
      </w:pPr>
      <w:r w:rsidRPr="000B0923">
        <w:rPr>
          <w:rFonts w:ascii="Times" w:hAnsi="Times" w:cs="Arial"/>
          <w:b/>
          <w:bCs/>
          <w:sz w:val="18"/>
          <w:szCs w:val="18"/>
        </w:rPr>
        <w:t>Cross Ref.</w:t>
      </w:r>
      <w:r w:rsidRPr="000B0923">
        <w:rPr>
          <w:rFonts w:ascii="Times" w:hAnsi="Times" w:cs="Arial"/>
          <w:sz w:val="18"/>
          <w:szCs w:val="18"/>
        </w:rPr>
        <w:t>:</w:t>
      </w:r>
    </w:p>
    <w:p w:rsidR="002823CE" w:rsidRPr="000B0923" w:rsidRDefault="002E09A9" w:rsidP="002823CE">
      <w:pPr>
        <w:widowControl w:val="0"/>
        <w:numPr>
          <w:ilvl w:val="0"/>
          <w:numId w:val="3"/>
        </w:numPr>
        <w:tabs>
          <w:tab w:val="left" w:pos="220"/>
          <w:tab w:val="left" w:pos="720"/>
        </w:tabs>
        <w:autoSpaceDE w:val="0"/>
        <w:autoSpaceDN w:val="0"/>
        <w:adjustRightInd w:val="0"/>
        <w:ind w:hanging="720"/>
        <w:rPr>
          <w:rFonts w:ascii="Times" w:hAnsi="Times" w:cs="Arial"/>
          <w:sz w:val="18"/>
          <w:szCs w:val="18"/>
        </w:rPr>
      </w:pPr>
      <w:hyperlink r:id="rId10" w:history="1">
        <w:r w:rsidR="002823CE" w:rsidRPr="000B0923">
          <w:rPr>
            <w:rFonts w:ascii="Times" w:hAnsi="Times" w:cs="Arial"/>
            <w:color w:val="2A366D"/>
            <w:sz w:val="18"/>
            <w:szCs w:val="18"/>
          </w:rPr>
          <w:t>Board Policy I.09: Teaching About Controversial or Sensitive Issues</w:t>
        </w:r>
      </w:hyperlink>
    </w:p>
    <w:p w:rsidR="002823CE" w:rsidRPr="000B0923" w:rsidRDefault="002E09A9" w:rsidP="002823CE">
      <w:pPr>
        <w:widowControl w:val="0"/>
        <w:numPr>
          <w:ilvl w:val="0"/>
          <w:numId w:val="3"/>
        </w:numPr>
        <w:tabs>
          <w:tab w:val="left" w:pos="220"/>
          <w:tab w:val="left" w:pos="720"/>
        </w:tabs>
        <w:autoSpaceDE w:val="0"/>
        <w:autoSpaceDN w:val="0"/>
        <w:adjustRightInd w:val="0"/>
        <w:ind w:hanging="720"/>
        <w:rPr>
          <w:rFonts w:ascii="Times" w:hAnsi="Times" w:cs="Arial"/>
          <w:sz w:val="18"/>
          <w:szCs w:val="18"/>
        </w:rPr>
      </w:pPr>
      <w:hyperlink r:id="rId11" w:history="1">
        <w:r w:rsidR="002823CE" w:rsidRPr="000B0923">
          <w:rPr>
            <w:rFonts w:ascii="Times" w:hAnsi="Times" w:cs="Arial"/>
            <w:color w:val="2A366D"/>
            <w:sz w:val="18"/>
            <w:szCs w:val="18"/>
          </w:rPr>
          <w:t>Board Policy K.01: Community Involvement</w:t>
        </w:r>
      </w:hyperlink>
    </w:p>
    <w:p w:rsidR="002823CE" w:rsidRPr="000B0923" w:rsidRDefault="002823CE" w:rsidP="002823CE">
      <w:pPr>
        <w:widowControl w:val="0"/>
        <w:autoSpaceDE w:val="0"/>
        <w:autoSpaceDN w:val="0"/>
        <w:adjustRightInd w:val="0"/>
        <w:rPr>
          <w:rFonts w:ascii="Times" w:hAnsi="Times" w:cs="Arial"/>
          <w:sz w:val="18"/>
          <w:szCs w:val="18"/>
        </w:rPr>
      </w:pPr>
      <w:r w:rsidRPr="000B0923">
        <w:rPr>
          <w:rFonts w:ascii="Times" w:hAnsi="Times" w:cs="Arial"/>
          <w:b/>
          <w:bCs/>
          <w:sz w:val="18"/>
          <w:szCs w:val="18"/>
        </w:rPr>
        <w:t>Instructional Directive:</w:t>
      </w:r>
      <w:r w:rsidRPr="000B0923">
        <w:rPr>
          <w:rFonts w:ascii="Times" w:hAnsi="Times" w:cs="Arial"/>
          <w:sz w:val="18"/>
          <w:szCs w:val="18"/>
        </w:rPr>
        <w:t xml:space="preserve"> </w:t>
      </w:r>
    </w:p>
    <w:p w:rsidR="002823CE" w:rsidRPr="000B0923" w:rsidRDefault="002E09A9" w:rsidP="002823CE">
      <w:pPr>
        <w:widowControl w:val="0"/>
        <w:numPr>
          <w:ilvl w:val="0"/>
          <w:numId w:val="4"/>
        </w:numPr>
        <w:tabs>
          <w:tab w:val="left" w:pos="220"/>
          <w:tab w:val="left" w:pos="720"/>
        </w:tabs>
        <w:autoSpaceDE w:val="0"/>
        <w:autoSpaceDN w:val="0"/>
        <w:adjustRightInd w:val="0"/>
        <w:ind w:hanging="720"/>
        <w:rPr>
          <w:rFonts w:ascii="Times" w:hAnsi="Times" w:cs="Arial"/>
          <w:sz w:val="18"/>
          <w:szCs w:val="18"/>
        </w:rPr>
      </w:pPr>
      <w:hyperlink r:id="rId12" w:history="1">
        <w:r w:rsidR="002823CE" w:rsidRPr="000B0923">
          <w:rPr>
            <w:rFonts w:ascii="Times" w:hAnsi="Times" w:cs="Arial"/>
            <w:i/>
            <w:iCs/>
            <w:color w:val="2A366D"/>
            <w:sz w:val="18"/>
            <w:szCs w:val="18"/>
          </w:rPr>
          <w:t>Exemptions from Health or Physical Education Curriculum</w:t>
        </w:r>
      </w:hyperlink>
    </w:p>
    <w:p w:rsidR="002823CE" w:rsidRPr="000B0923" w:rsidRDefault="002823CE" w:rsidP="002823CE">
      <w:pPr>
        <w:widowControl w:val="0"/>
        <w:autoSpaceDE w:val="0"/>
        <w:autoSpaceDN w:val="0"/>
        <w:adjustRightInd w:val="0"/>
        <w:rPr>
          <w:rFonts w:ascii="Times" w:hAnsi="Times" w:cs="Arial"/>
          <w:sz w:val="18"/>
          <w:szCs w:val="18"/>
        </w:rPr>
      </w:pPr>
      <w:r w:rsidRPr="000B0923">
        <w:rPr>
          <w:rFonts w:ascii="Times" w:hAnsi="Times" w:cs="Arial"/>
          <w:b/>
          <w:bCs/>
          <w:sz w:val="18"/>
          <w:szCs w:val="18"/>
        </w:rPr>
        <w:t>Legal Ref</w:t>
      </w:r>
      <w:r w:rsidRPr="000B0923">
        <w:rPr>
          <w:rFonts w:ascii="Times" w:hAnsi="Times" w:cs="Arial"/>
          <w:sz w:val="18"/>
          <w:szCs w:val="18"/>
        </w:rPr>
        <w:t>.:</w:t>
      </w:r>
    </w:p>
    <w:p w:rsidR="002823CE" w:rsidRPr="000B0923" w:rsidRDefault="002823CE" w:rsidP="002823CE">
      <w:pPr>
        <w:widowControl w:val="0"/>
        <w:numPr>
          <w:ilvl w:val="0"/>
          <w:numId w:val="5"/>
        </w:numPr>
        <w:tabs>
          <w:tab w:val="left" w:pos="220"/>
          <w:tab w:val="left" w:pos="720"/>
        </w:tabs>
        <w:autoSpaceDE w:val="0"/>
        <w:autoSpaceDN w:val="0"/>
        <w:adjustRightInd w:val="0"/>
        <w:ind w:hanging="720"/>
        <w:rPr>
          <w:rFonts w:ascii="Times" w:hAnsi="Times" w:cs="Arial"/>
          <w:sz w:val="18"/>
          <w:szCs w:val="18"/>
        </w:rPr>
      </w:pPr>
      <w:r w:rsidRPr="000B0923">
        <w:rPr>
          <w:rFonts w:ascii="Times" w:hAnsi="Times" w:cs="Arial"/>
          <w:sz w:val="18"/>
          <w:szCs w:val="18"/>
        </w:rPr>
        <w:t>PED Regulation 6.12.3.9</w:t>
      </w:r>
    </w:p>
    <w:p w:rsidR="002823CE" w:rsidRPr="000B0923" w:rsidRDefault="002823CE" w:rsidP="002823CE">
      <w:pPr>
        <w:widowControl w:val="0"/>
        <w:numPr>
          <w:ilvl w:val="0"/>
          <w:numId w:val="5"/>
        </w:numPr>
        <w:tabs>
          <w:tab w:val="left" w:pos="220"/>
          <w:tab w:val="left" w:pos="720"/>
        </w:tabs>
        <w:autoSpaceDE w:val="0"/>
        <w:autoSpaceDN w:val="0"/>
        <w:adjustRightInd w:val="0"/>
        <w:ind w:hanging="720"/>
        <w:rPr>
          <w:rFonts w:ascii="Times" w:hAnsi="Times" w:cs="Arial"/>
          <w:sz w:val="18"/>
          <w:szCs w:val="18"/>
        </w:rPr>
      </w:pPr>
      <w:r w:rsidRPr="000B0923">
        <w:rPr>
          <w:rFonts w:ascii="Times" w:hAnsi="Times" w:cs="Arial"/>
          <w:sz w:val="18"/>
          <w:szCs w:val="18"/>
        </w:rPr>
        <w:t xml:space="preserve">PED Regulation 6.12.3.10 </w:t>
      </w:r>
    </w:p>
    <w:p w:rsidR="002823CE" w:rsidRPr="000B0923" w:rsidRDefault="002823CE" w:rsidP="002823CE">
      <w:pPr>
        <w:widowControl w:val="0"/>
        <w:autoSpaceDE w:val="0"/>
        <w:autoSpaceDN w:val="0"/>
        <w:adjustRightInd w:val="0"/>
        <w:rPr>
          <w:rFonts w:ascii="Times" w:hAnsi="Times" w:cs="Arial"/>
          <w:sz w:val="18"/>
          <w:szCs w:val="18"/>
        </w:rPr>
      </w:pPr>
      <w:r w:rsidRPr="000B0923">
        <w:rPr>
          <w:rFonts w:ascii="Times" w:hAnsi="Times" w:cs="Arial"/>
          <w:b/>
          <w:bCs/>
          <w:sz w:val="18"/>
          <w:szCs w:val="18"/>
        </w:rPr>
        <w:t>NSBA/NEPN Classification</w:t>
      </w:r>
      <w:r w:rsidRPr="000B0923">
        <w:rPr>
          <w:rFonts w:ascii="Times" w:hAnsi="Times" w:cs="Arial"/>
          <w:sz w:val="18"/>
          <w:szCs w:val="18"/>
        </w:rPr>
        <w:t>: IJG</w:t>
      </w:r>
    </w:p>
    <w:p w:rsidR="002823CE" w:rsidRPr="000B0923" w:rsidRDefault="002823CE" w:rsidP="002823CE">
      <w:pPr>
        <w:widowControl w:val="0"/>
        <w:autoSpaceDE w:val="0"/>
        <w:autoSpaceDN w:val="0"/>
        <w:adjustRightInd w:val="0"/>
        <w:rPr>
          <w:rFonts w:ascii="Times" w:hAnsi="Times" w:cs="Helvetica"/>
          <w:b/>
          <w:bCs/>
          <w:color w:val="852327"/>
          <w:sz w:val="18"/>
          <w:szCs w:val="18"/>
        </w:rPr>
      </w:pPr>
      <w:r w:rsidRPr="000B0923">
        <w:rPr>
          <w:rFonts w:ascii="Times" w:hAnsi="Times" w:cs="Arial"/>
          <w:b/>
          <w:bCs/>
          <w:sz w:val="18"/>
          <w:szCs w:val="18"/>
        </w:rPr>
        <w:t>Revised</w:t>
      </w:r>
      <w:r w:rsidRPr="000B0923">
        <w:rPr>
          <w:rFonts w:ascii="Times" w:hAnsi="Times" w:cs="Arial"/>
          <w:sz w:val="18"/>
          <w:szCs w:val="18"/>
        </w:rPr>
        <w:t>: May 1995</w:t>
      </w:r>
      <w:r w:rsidRPr="000B0923">
        <w:rPr>
          <w:rFonts w:ascii="Times" w:hAnsi="Times" w:cs="Arial"/>
          <w:b/>
          <w:bCs/>
          <w:sz w:val="18"/>
          <w:szCs w:val="18"/>
        </w:rPr>
        <w:t> Revised</w:t>
      </w:r>
      <w:r w:rsidRPr="000B0923">
        <w:rPr>
          <w:rFonts w:ascii="Times" w:hAnsi="Times" w:cs="Arial"/>
          <w:sz w:val="18"/>
          <w:szCs w:val="18"/>
        </w:rPr>
        <w:t>: April 1996</w:t>
      </w:r>
      <w:r w:rsidRPr="000B0923">
        <w:rPr>
          <w:rFonts w:ascii="Times" w:hAnsi="Times" w:cs="Arial"/>
          <w:b/>
          <w:bCs/>
          <w:sz w:val="18"/>
          <w:szCs w:val="18"/>
        </w:rPr>
        <w:t> Revised</w:t>
      </w:r>
      <w:r w:rsidRPr="000B0923">
        <w:rPr>
          <w:rFonts w:ascii="Times" w:hAnsi="Times" w:cs="Arial"/>
          <w:sz w:val="18"/>
          <w:szCs w:val="18"/>
        </w:rPr>
        <w:t>: May 1997</w:t>
      </w:r>
      <w:r w:rsidRPr="000B0923">
        <w:rPr>
          <w:rFonts w:ascii="Times" w:hAnsi="Times" w:cs="Arial"/>
          <w:b/>
          <w:bCs/>
          <w:sz w:val="18"/>
          <w:szCs w:val="18"/>
        </w:rPr>
        <w:t> Revised</w:t>
      </w:r>
      <w:r w:rsidRPr="000B0923">
        <w:rPr>
          <w:rFonts w:ascii="Times" w:hAnsi="Times" w:cs="Arial"/>
          <w:sz w:val="18"/>
          <w:szCs w:val="18"/>
        </w:rPr>
        <w:t>: August 2004</w:t>
      </w:r>
    </w:p>
    <w:p w:rsidR="002823CE" w:rsidRPr="000B0923" w:rsidRDefault="002823CE" w:rsidP="002823CE">
      <w:pPr>
        <w:widowControl w:val="0"/>
        <w:autoSpaceDE w:val="0"/>
        <w:autoSpaceDN w:val="0"/>
        <w:adjustRightInd w:val="0"/>
        <w:rPr>
          <w:rFonts w:ascii="Times" w:hAnsi="Times" w:cs="Helvetica"/>
          <w:b/>
          <w:bCs/>
          <w:color w:val="852327"/>
          <w:sz w:val="18"/>
          <w:szCs w:val="18"/>
        </w:rPr>
      </w:pPr>
      <w:r w:rsidRPr="000B0923">
        <w:rPr>
          <w:rFonts w:ascii="Times" w:hAnsi="Times" w:cs="Helvetica"/>
          <w:b/>
          <w:bCs/>
          <w:color w:val="852327"/>
          <w:sz w:val="18"/>
          <w:szCs w:val="18"/>
        </w:rPr>
        <w:t>Exemptions from Health or Physical Education Curriculum – Procedural Directive</w:t>
      </w: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Default="002823CE" w:rsidP="002823CE">
      <w:pPr>
        <w:widowControl w:val="0"/>
        <w:autoSpaceDE w:val="0"/>
        <w:autoSpaceDN w:val="0"/>
        <w:adjustRightInd w:val="0"/>
        <w:rPr>
          <w:rFonts w:ascii="Times" w:hAnsi="Times" w:cs="Helvetica"/>
          <w:b/>
          <w:bCs/>
          <w:color w:val="FF0000"/>
          <w:sz w:val="24"/>
          <w:szCs w:val="24"/>
        </w:rPr>
      </w:pPr>
    </w:p>
    <w:p w:rsidR="002823CE" w:rsidRPr="000B0923" w:rsidRDefault="002823CE" w:rsidP="002823CE">
      <w:pPr>
        <w:widowControl w:val="0"/>
        <w:autoSpaceDE w:val="0"/>
        <w:autoSpaceDN w:val="0"/>
        <w:adjustRightInd w:val="0"/>
        <w:rPr>
          <w:rFonts w:ascii="Times" w:hAnsi="Times" w:cs="Helvetica"/>
          <w:b/>
          <w:bCs/>
          <w:color w:val="FF0000"/>
          <w:sz w:val="24"/>
          <w:szCs w:val="24"/>
        </w:rPr>
      </w:pPr>
      <w:r w:rsidRPr="000B0923">
        <w:rPr>
          <w:rFonts w:ascii="Times" w:hAnsi="Times" w:cs="Helvetica"/>
          <w:b/>
          <w:bCs/>
          <w:color w:val="FF0000"/>
          <w:sz w:val="24"/>
          <w:szCs w:val="24"/>
        </w:rPr>
        <w:t>Health Curriculum Requirements</w:t>
      </w: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b/>
          <w:bCs/>
          <w:sz w:val="24"/>
          <w:szCs w:val="24"/>
        </w:rPr>
        <w:t>District Waiver Request</w:t>
      </w: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Students should not be exempted from the entire class but rather specific topics or lessons. This procedure should be looked upon as a partnership between the parents and the school, designed to best meet the needs of each student and family. The following steps should be taken.</w:t>
      </w:r>
    </w:p>
    <w:p w:rsidR="002823CE" w:rsidRPr="000B0923" w:rsidRDefault="002823CE" w:rsidP="002823CE">
      <w:pPr>
        <w:pStyle w:val="ListParagraph"/>
        <w:widowControl w:val="0"/>
        <w:numPr>
          <w:ilvl w:val="0"/>
          <w:numId w:val="8"/>
        </w:numPr>
        <w:tabs>
          <w:tab w:val="left" w:pos="220"/>
          <w:tab w:val="left" w:pos="720"/>
        </w:tabs>
        <w:autoSpaceDE w:val="0"/>
        <w:autoSpaceDN w:val="0"/>
        <w:adjustRightInd w:val="0"/>
        <w:rPr>
          <w:rFonts w:ascii="Times" w:hAnsi="Times" w:cs="Arial"/>
          <w:sz w:val="24"/>
          <w:szCs w:val="24"/>
        </w:rPr>
      </w:pPr>
      <w:r w:rsidRPr="000B0923">
        <w:rPr>
          <w:rFonts w:ascii="Times" w:hAnsi="Times" w:cs="Arial"/>
          <w:sz w:val="24"/>
          <w:szCs w:val="24"/>
        </w:rPr>
        <w:t>Teachers should communicate the curricular content to parents.</w:t>
      </w:r>
    </w:p>
    <w:p w:rsidR="002823CE" w:rsidRPr="00B54CFA" w:rsidRDefault="002823CE" w:rsidP="002823CE">
      <w:pPr>
        <w:widowControl w:val="0"/>
        <w:numPr>
          <w:ilvl w:val="0"/>
          <w:numId w:val="8"/>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The parent should contact the teacher and request a meeting.</w:t>
      </w:r>
    </w:p>
    <w:p w:rsidR="002823CE" w:rsidRDefault="002823CE" w:rsidP="002823CE">
      <w:pPr>
        <w:widowControl w:val="0"/>
        <w:numPr>
          <w:ilvl w:val="0"/>
          <w:numId w:val="8"/>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The parent and teachers (and administrator if deemed necessary) should review the entire curriculum and come to an agreement to identify specifically what areas or topics to exempt the student. </w:t>
      </w:r>
    </w:p>
    <w:p w:rsidR="002823CE" w:rsidRPr="00B54CFA" w:rsidRDefault="002823CE" w:rsidP="002823CE">
      <w:pPr>
        <w:widowControl w:val="0"/>
        <w:tabs>
          <w:tab w:val="left" w:pos="220"/>
          <w:tab w:val="left" w:pos="720"/>
        </w:tabs>
        <w:autoSpaceDE w:val="0"/>
        <w:autoSpaceDN w:val="0"/>
        <w:adjustRightInd w:val="0"/>
        <w:ind w:left="720"/>
        <w:rPr>
          <w:rFonts w:ascii="Times" w:hAnsi="Times" w:cs="Arial"/>
          <w:sz w:val="24"/>
          <w:szCs w:val="24"/>
        </w:rPr>
      </w:pPr>
    </w:p>
    <w:p w:rsidR="002823CE" w:rsidRPr="00B54CFA" w:rsidRDefault="002823CE" w:rsidP="002823CE">
      <w:pPr>
        <w:widowControl w:val="0"/>
        <w:numPr>
          <w:ilvl w:val="0"/>
          <w:numId w:val="8"/>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The teacher should supply the parents with the state standards that are met by this topic and agree upon an alternative assignment(s) that will meet these standards.</w:t>
      </w:r>
    </w:p>
    <w:p w:rsidR="002823CE" w:rsidRPr="00B54CFA" w:rsidRDefault="002823CE" w:rsidP="002823CE">
      <w:pPr>
        <w:widowControl w:val="0"/>
        <w:numPr>
          <w:ilvl w:val="0"/>
          <w:numId w:val="8"/>
        </w:numPr>
        <w:tabs>
          <w:tab w:val="left" w:pos="220"/>
          <w:tab w:val="left" w:pos="720"/>
        </w:tabs>
        <w:autoSpaceDE w:val="0"/>
        <w:autoSpaceDN w:val="0"/>
        <w:adjustRightInd w:val="0"/>
        <w:rPr>
          <w:rFonts w:ascii="Times" w:hAnsi="Times" w:cs="Arial"/>
          <w:sz w:val="24"/>
          <w:szCs w:val="24"/>
        </w:rPr>
      </w:pPr>
      <w:r w:rsidRPr="00B54CFA">
        <w:rPr>
          <w:rFonts w:ascii="Times" w:hAnsi="Times" w:cs="Arial"/>
          <w:sz w:val="24"/>
          <w:szCs w:val="24"/>
        </w:rPr>
        <w:t>A written agreement should be drawn up that includes the following:</w:t>
      </w:r>
    </w:p>
    <w:p w:rsidR="002823CE" w:rsidRPr="000B0923" w:rsidRDefault="002823CE" w:rsidP="002823CE">
      <w:pPr>
        <w:pStyle w:val="ListParagraph"/>
        <w:widowControl w:val="0"/>
        <w:numPr>
          <w:ilvl w:val="0"/>
          <w:numId w:val="9"/>
        </w:numPr>
        <w:tabs>
          <w:tab w:val="left" w:pos="940"/>
          <w:tab w:val="left" w:pos="1440"/>
        </w:tabs>
        <w:autoSpaceDE w:val="0"/>
        <w:autoSpaceDN w:val="0"/>
        <w:adjustRightInd w:val="0"/>
        <w:rPr>
          <w:rFonts w:ascii="Times" w:hAnsi="Times" w:cs="Arial"/>
          <w:sz w:val="24"/>
          <w:szCs w:val="24"/>
        </w:rPr>
      </w:pPr>
      <w:r w:rsidRPr="000B0923">
        <w:rPr>
          <w:rFonts w:ascii="Times" w:hAnsi="Times" w:cs="Arial"/>
          <w:sz w:val="24"/>
          <w:szCs w:val="24"/>
        </w:rPr>
        <w:t>Specific dates the student will be out of class.</w:t>
      </w:r>
    </w:p>
    <w:p w:rsidR="002823CE" w:rsidRPr="000B0923" w:rsidRDefault="002823CE" w:rsidP="002823CE">
      <w:pPr>
        <w:pStyle w:val="ListParagraph"/>
        <w:widowControl w:val="0"/>
        <w:numPr>
          <w:ilvl w:val="0"/>
          <w:numId w:val="9"/>
        </w:numPr>
        <w:tabs>
          <w:tab w:val="left" w:pos="940"/>
          <w:tab w:val="left" w:pos="1440"/>
        </w:tabs>
        <w:autoSpaceDE w:val="0"/>
        <w:autoSpaceDN w:val="0"/>
        <w:adjustRightInd w:val="0"/>
        <w:rPr>
          <w:rFonts w:ascii="Times" w:hAnsi="Times" w:cs="Arial"/>
          <w:sz w:val="24"/>
          <w:szCs w:val="24"/>
        </w:rPr>
      </w:pPr>
      <w:r w:rsidRPr="000B0923">
        <w:rPr>
          <w:rFonts w:ascii="Times" w:hAnsi="Times" w:cs="Arial"/>
          <w:sz w:val="24"/>
          <w:szCs w:val="24"/>
        </w:rPr>
        <w:t>Where and to whom the student is to report on these days.</w:t>
      </w:r>
    </w:p>
    <w:p w:rsidR="002823CE" w:rsidRPr="000B0923" w:rsidRDefault="002823CE" w:rsidP="002823CE">
      <w:pPr>
        <w:pStyle w:val="ListParagraph"/>
        <w:widowControl w:val="0"/>
        <w:numPr>
          <w:ilvl w:val="0"/>
          <w:numId w:val="9"/>
        </w:numPr>
        <w:tabs>
          <w:tab w:val="left" w:pos="940"/>
          <w:tab w:val="left" w:pos="1440"/>
        </w:tabs>
        <w:autoSpaceDE w:val="0"/>
        <w:autoSpaceDN w:val="0"/>
        <w:adjustRightInd w:val="0"/>
        <w:rPr>
          <w:rFonts w:ascii="Times" w:hAnsi="Times" w:cs="Arial"/>
          <w:sz w:val="24"/>
          <w:szCs w:val="24"/>
        </w:rPr>
      </w:pPr>
      <w:r w:rsidRPr="000B0923">
        <w:rPr>
          <w:rFonts w:ascii="Times" w:hAnsi="Times" w:cs="Arial"/>
          <w:sz w:val="24"/>
          <w:szCs w:val="24"/>
        </w:rPr>
        <w:t>The assignment that has been agreed upon by both teacher and parent(s).</w:t>
      </w:r>
    </w:p>
    <w:p w:rsidR="002823CE" w:rsidRPr="000B0923" w:rsidRDefault="002823CE" w:rsidP="002823CE">
      <w:pPr>
        <w:pStyle w:val="ListParagraph"/>
        <w:widowControl w:val="0"/>
        <w:numPr>
          <w:ilvl w:val="0"/>
          <w:numId w:val="9"/>
        </w:numPr>
        <w:tabs>
          <w:tab w:val="left" w:pos="940"/>
          <w:tab w:val="left" w:pos="1440"/>
        </w:tabs>
        <w:autoSpaceDE w:val="0"/>
        <w:autoSpaceDN w:val="0"/>
        <w:adjustRightInd w:val="0"/>
        <w:rPr>
          <w:rFonts w:ascii="Times" w:hAnsi="Times" w:cs="Arial"/>
          <w:sz w:val="24"/>
          <w:szCs w:val="24"/>
        </w:rPr>
      </w:pPr>
      <w:r w:rsidRPr="000B0923">
        <w:rPr>
          <w:rFonts w:ascii="Times" w:hAnsi="Times" w:cs="Arial"/>
          <w:sz w:val="24"/>
          <w:szCs w:val="24"/>
        </w:rPr>
        <w:t>The standards that are being met.</w:t>
      </w:r>
    </w:p>
    <w:p w:rsidR="002823CE" w:rsidRPr="000B0923" w:rsidRDefault="002823CE" w:rsidP="002823CE">
      <w:pPr>
        <w:pStyle w:val="ListParagraph"/>
        <w:widowControl w:val="0"/>
        <w:numPr>
          <w:ilvl w:val="0"/>
          <w:numId w:val="9"/>
        </w:numPr>
        <w:tabs>
          <w:tab w:val="left" w:pos="940"/>
          <w:tab w:val="left" w:pos="1440"/>
        </w:tabs>
        <w:autoSpaceDE w:val="0"/>
        <w:autoSpaceDN w:val="0"/>
        <w:adjustRightInd w:val="0"/>
        <w:rPr>
          <w:rFonts w:ascii="Times" w:hAnsi="Times" w:cs="Arial"/>
          <w:sz w:val="24"/>
          <w:szCs w:val="24"/>
        </w:rPr>
      </w:pPr>
      <w:r w:rsidRPr="000B0923">
        <w:rPr>
          <w:rFonts w:ascii="Times" w:hAnsi="Times" w:cs="Arial"/>
          <w:sz w:val="24"/>
          <w:szCs w:val="24"/>
        </w:rPr>
        <w:t>How the student will be evaluated for this assignment.</w:t>
      </w:r>
    </w:p>
    <w:p w:rsidR="002823CE" w:rsidRPr="000B0923" w:rsidRDefault="002823CE" w:rsidP="002823CE">
      <w:pPr>
        <w:pStyle w:val="ListParagraph"/>
        <w:widowControl w:val="0"/>
        <w:numPr>
          <w:ilvl w:val="0"/>
          <w:numId w:val="9"/>
        </w:numPr>
        <w:tabs>
          <w:tab w:val="left" w:pos="940"/>
          <w:tab w:val="left" w:pos="1440"/>
        </w:tabs>
        <w:autoSpaceDE w:val="0"/>
        <w:autoSpaceDN w:val="0"/>
        <w:adjustRightInd w:val="0"/>
        <w:rPr>
          <w:rFonts w:ascii="Times" w:hAnsi="Times" w:cs="Arial"/>
          <w:sz w:val="24"/>
          <w:szCs w:val="24"/>
        </w:rPr>
      </w:pPr>
      <w:r w:rsidRPr="000B0923">
        <w:rPr>
          <w:rFonts w:ascii="Times" w:hAnsi="Times" w:cs="Arial"/>
          <w:sz w:val="24"/>
          <w:szCs w:val="24"/>
        </w:rPr>
        <w:t>Principal’s approval.</w:t>
      </w:r>
    </w:p>
    <w:p w:rsidR="002823CE" w:rsidRDefault="002823CE" w:rsidP="002823CE">
      <w:pPr>
        <w:widowControl w:val="0"/>
        <w:autoSpaceDE w:val="0"/>
        <w:autoSpaceDN w:val="0"/>
        <w:adjustRightInd w:val="0"/>
        <w:rPr>
          <w:rFonts w:ascii="Times" w:hAnsi="Times" w:cs="Arial"/>
          <w:sz w:val="24"/>
          <w:szCs w:val="24"/>
        </w:rPr>
      </w:pP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The teacher should make available any resources (lesson plans, books, and videos) that are ordinarily used in the class or are available as alternative materials.  However, the parent may use alternative materials that meet the state standards. </w:t>
      </w: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If the school is unable to reach agreement with the parent to waive only a portion of the course and a waiver of the complete course is requested, the following procedure applies:</w:t>
      </w:r>
    </w:p>
    <w:p w:rsidR="002823CE" w:rsidRPr="00B54CFA" w:rsidRDefault="002823CE" w:rsidP="002823CE">
      <w:pPr>
        <w:widowControl w:val="0"/>
        <w:numPr>
          <w:ilvl w:val="0"/>
          <w:numId w:val="2"/>
        </w:numPr>
        <w:tabs>
          <w:tab w:val="left" w:pos="220"/>
          <w:tab w:val="left" w:pos="720"/>
        </w:tabs>
        <w:autoSpaceDE w:val="0"/>
        <w:autoSpaceDN w:val="0"/>
        <w:adjustRightInd w:val="0"/>
        <w:ind w:hanging="720"/>
        <w:rPr>
          <w:rFonts w:ascii="Times" w:hAnsi="Times" w:cs="Arial"/>
          <w:sz w:val="24"/>
          <w:szCs w:val="24"/>
        </w:rPr>
      </w:pPr>
      <w:r w:rsidRPr="00B54CFA">
        <w:rPr>
          <w:rFonts w:ascii="Times" w:hAnsi="Times" w:cs="Arial"/>
          <w:sz w:val="24"/>
          <w:szCs w:val="24"/>
        </w:rPr>
        <w:t>The parent may request to teach the state health standards using materials and methods that support parent values.</w:t>
      </w:r>
    </w:p>
    <w:p w:rsidR="002823CE" w:rsidRPr="00B54CFA" w:rsidRDefault="002823CE" w:rsidP="002823CE">
      <w:pPr>
        <w:widowControl w:val="0"/>
        <w:numPr>
          <w:ilvl w:val="0"/>
          <w:numId w:val="2"/>
        </w:numPr>
        <w:tabs>
          <w:tab w:val="left" w:pos="220"/>
          <w:tab w:val="left" w:pos="720"/>
        </w:tabs>
        <w:autoSpaceDE w:val="0"/>
        <w:autoSpaceDN w:val="0"/>
        <w:adjustRightInd w:val="0"/>
        <w:ind w:hanging="720"/>
        <w:rPr>
          <w:rFonts w:ascii="Times" w:hAnsi="Times" w:cs="Arial"/>
          <w:sz w:val="24"/>
          <w:szCs w:val="24"/>
        </w:rPr>
      </w:pPr>
      <w:r w:rsidRPr="00B54CFA">
        <w:rPr>
          <w:rFonts w:ascii="Times" w:hAnsi="Times" w:cs="Arial"/>
          <w:sz w:val="24"/>
          <w:szCs w:val="24"/>
        </w:rPr>
        <w:t>The district superintendent may waive the health course requirement upon request by the parent. The student must choose another course in place of the health course.</w:t>
      </w:r>
    </w:p>
    <w:p w:rsidR="002823CE" w:rsidRPr="00B54CFA" w:rsidRDefault="002823CE" w:rsidP="002823CE">
      <w:pPr>
        <w:widowControl w:val="0"/>
        <w:numPr>
          <w:ilvl w:val="0"/>
          <w:numId w:val="2"/>
        </w:numPr>
        <w:tabs>
          <w:tab w:val="left" w:pos="220"/>
          <w:tab w:val="left" w:pos="720"/>
        </w:tabs>
        <w:autoSpaceDE w:val="0"/>
        <w:autoSpaceDN w:val="0"/>
        <w:adjustRightInd w:val="0"/>
        <w:ind w:hanging="720"/>
        <w:rPr>
          <w:rFonts w:ascii="Times" w:hAnsi="Times" w:cs="Arial"/>
          <w:sz w:val="24"/>
          <w:szCs w:val="24"/>
        </w:rPr>
      </w:pPr>
      <w:r w:rsidRPr="00B54CFA">
        <w:rPr>
          <w:rFonts w:ascii="Times" w:hAnsi="Times" w:cs="Arial"/>
          <w:sz w:val="24"/>
          <w:szCs w:val="24"/>
        </w:rPr>
        <w:t>Another option is a correspondence program aligned to state standards and acceptable to both the school and family.</w:t>
      </w:r>
    </w:p>
    <w:p w:rsidR="002823CE" w:rsidRDefault="002823CE" w:rsidP="002823CE">
      <w:pPr>
        <w:widowControl w:val="0"/>
        <w:autoSpaceDE w:val="0"/>
        <w:autoSpaceDN w:val="0"/>
        <w:adjustRightInd w:val="0"/>
        <w:rPr>
          <w:rFonts w:ascii="Times" w:hAnsi="Times" w:cs="Arial"/>
          <w:b/>
          <w:bCs/>
          <w:sz w:val="24"/>
          <w:szCs w:val="24"/>
        </w:rPr>
      </w:pP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b/>
          <w:bCs/>
          <w:sz w:val="24"/>
          <w:szCs w:val="24"/>
        </w:rPr>
        <w:t>State Waiver Request</w:t>
      </w:r>
    </w:p>
    <w:p w:rsidR="002823CE" w:rsidRPr="00B54CFA" w:rsidRDefault="002823CE" w:rsidP="002823CE">
      <w:pPr>
        <w:widowControl w:val="0"/>
        <w:autoSpaceDE w:val="0"/>
        <w:autoSpaceDN w:val="0"/>
        <w:adjustRightInd w:val="0"/>
        <w:rPr>
          <w:rFonts w:ascii="Times" w:hAnsi="Times" w:cs="Arial"/>
          <w:sz w:val="24"/>
          <w:szCs w:val="24"/>
        </w:rPr>
      </w:pPr>
      <w:r w:rsidRPr="00B54CFA">
        <w:rPr>
          <w:rFonts w:ascii="Times" w:hAnsi="Times" w:cs="Arial"/>
          <w:sz w:val="24"/>
          <w:szCs w:val="24"/>
        </w:rPr>
        <w:t>A parent who objects to one or more state standards should request a student waiver by writing a letter to the State Secretary of the Public Education Department and present it to the District Superintendent for local district recommendation and transmittal to the state.</w:t>
      </w:r>
    </w:p>
    <w:p w:rsidR="002823CE" w:rsidRPr="00B54CFA" w:rsidRDefault="002823CE" w:rsidP="002823CE">
      <w:pPr>
        <w:rPr>
          <w:rFonts w:ascii="Times" w:hAnsi="Times"/>
          <w:sz w:val="24"/>
          <w:szCs w:val="24"/>
        </w:rPr>
      </w:pPr>
    </w:p>
    <w:p w:rsidR="002823CE" w:rsidRPr="00B54CFA" w:rsidRDefault="002823CE" w:rsidP="002823CE">
      <w:pPr>
        <w:rPr>
          <w:rFonts w:ascii="Times" w:hAnsi="Times"/>
          <w:sz w:val="24"/>
          <w:szCs w:val="24"/>
        </w:rPr>
      </w:pPr>
    </w:p>
    <w:sectPr w:rsidR="002823CE" w:rsidRPr="00B54CF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9A9" w:rsidRDefault="002E09A9" w:rsidP="002823CE">
      <w:r>
        <w:separator/>
      </w:r>
    </w:p>
  </w:endnote>
  <w:endnote w:type="continuationSeparator" w:id="0">
    <w:p w:rsidR="002E09A9" w:rsidRDefault="002E09A9" w:rsidP="00282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antGarde CondBook">
    <w:altName w:val="Times New Roman"/>
    <w:panose1 w:val="00000000000000000000"/>
    <w:charset w:val="4D"/>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3244194"/>
      <w:docPartObj>
        <w:docPartGallery w:val="Page Numbers (Bottom of Page)"/>
        <w:docPartUnique/>
      </w:docPartObj>
    </w:sdtPr>
    <w:sdtEndPr>
      <w:rPr>
        <w:noProof/>
      </w:rPr>
    </w:sdtEndPr>
    <w:sdtContent>
      <w:p w:rsidR="0065515E" w:rsidRDefault="0065515E">
        <w:pPr>
          <w:pStyle w:val="Footer"/>
          <w:jc w:val="right"/>
        </w:pPr>
        <w:r>
          <w:fldChar w:fldCharType="begin"/>
        </w:r>
        <w:r>
          <w:instrText xml:space="preserve"> PAGE   \* MERGEFORMAT </w:instrText>
        </w:r>
        <w:r>
          <w:fldChar w:fldCharType="separate"/>
        </w:r>
        <w:r w:rsidR="003D07AE">
          <w:rPr>
            <w:noProof/>
          </w:rPr>
          <w:t>1</w:t>
        </w:r>
        <w:r>
          <w:rPr>
            <w:noProof/>
          </w:rPr>
          <w:fldChar w:fldCharType="end"/>
        </w:r>
      </w:p>
    </w:sdtContent>
  </w:sdt>
  <w:p w:rsidR="002823CE" w:rsidRPr="002823CE" w:rsidRDefault="002823CE">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9A9" w:rsidRDefault="002E09A9" w:rsidP="002823CE">
      <w:r>
        <w:separator/>
      </w:r>
    </w:p>
  </w:footnote>
  <w:footnote w:type="continuationSeparator" w:id="0">
    <w:p w:rsidR="002E09A9" w:rsidRDefault="002E09A9" w:rsidP="00282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Letter"/>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40D71DD"/>
    <w:multiLevelType w:val="hybridMultilevel"/>
    <w:tmpl w:val="F18E80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1973C1"/>
    <w:multiLevelType w:val="hybridMultilevel"/>
    <w:tmpl w:val="2BF84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1B76EF9"/>
    <w:multiLevelType w:val="hybridMultilevel"/>
    <w:tmpl w:val="506C918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0" w:hanging="360"/>
      </w:pPr>
      <w:rPr>
        <w:rFonts w:ascii="Courier New" w:hAnsi="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3CE"/>
    <w:rsid w:val="000F162E"/>
    <w:rsid w:val="0015701F"/>
    <w:rsid w:val="001B3F29"/>
    <w:rsid w:val="002823CE"/>
    <w:rsid w:val="002E09A9"/>
    <w:rsid w:val="003806AA"/>
    <w:rsid w:val="003B4589"/>
    <w:rsid w:val="003D07AE"/>
    <w:rsid w:val="004A53DA"/>
    <w:rsid w:val="0065515E"/>
    <w:rsid w:val="00873EF7"/>
    <w:rsid w:val="008A15AD"/>
    <w:rsid w:val="008C0AA0"/>
    <w:rsid w:val="00D16EB7"/>
    <w:rsid w:val="00DA09DC"/>
    <w:rsid w:val="00E22BDF"/>
    <w:rsid w:val="00F8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3C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4">
    <w:name w:val="Pa4"/>
    <w:basedOn w:val="Normal"/>
    <w:next w:val="Normal"/>
    <w:uiPriority w:val="99"/>
    <w:rsid w:val="002823CE"/>
    <w:pPr>
      <w:widowControl w:val="0"/>
      <w:autoSpaceDE w:val="0"/>
      <w:autoSpaceDN w:val="0"/>
      <w:adjustRightInd w:val="0"/>
      <w:spacing w:line="241" w:lineRule="atLeast"/>
    </w:pPr>
    <w:rPr>
      <w:rFonts w:ascii="AvantGarde CondBook" w:hAnsi="AvantGarde CondBook"/>
      <w:sz w:val="24"/>
      <w:szCs w:val="24"/>
    </w:rPr>
  </w:style>
  <w:style w:type="character" w:customStyle="1" w:styleId="A5">
    <w:name w:val="A5"/>
    <w:uiPriority w:val="99"/>
    <w:rsid w:val="002823CE"/>
    <w:rPr>
      <w:rFonts w:cs="AvantGarde CondBook"/>
      <w:color w:val="221E1F"/>
      <w:sz w:val="16"/>
      <w:szCs w:val="16"/>
    </w:rPr>
  </w:style>
  <w:style w:type="paragraph" w:customStyle="1" w:styleId="Pa11">
    <w:name w:val="Pa11"/>
    <w:basedOn w:val="Normal"/>
    <w:next w:val="Normal"/>
    <w:uiPriority w:val="99"/>
    <w:rsid w:val="002823CE"/>
    <w:pPr>
      <w:widowControl w:val="0"/>
      <w:autoSpaceDE w:val="0"/>
      <w:autoSpaceDN w:val="0"/>
      <w:adjustRightInd w:val="0"/>
      <w:spacing w:line="241" w:lineRule="atLeast"/>
    </w:pPr>
    <w:rPr>
      <w:rFonts w:ascii="AvantGarde CondBook" w:hAnsi="AvantGarde CondBook"/>
      <w:sz w:val="24"/>
      <w:szCs w:val="24"/>
    </w:rPr>
  </w:style>
  <w:style w:type="paragraph" w:styleId="ListParagraph">
    <w:name w:val="List Paragraph"/>
    <w:basedOn w:val="Normal"/>
    <w:uiPriority w:val="34"/>
    <w:qFormat/>
    <w:rsid w:val="002823CE"/>
    <w:pPr>
      <w:ind w:left="720"/>
      <w:contextualSpacing/>
    </w:pPr>
  </w:style>
  <w:style w:type="paragraph" w:styleId="Header">
    <w:name w:val="header"/>
    <w:basedOn w:val="Normal"/>
    <w:link w:val="HeaderChar"/>
    <w:uiPriority w:val="99"/>
    <w:unhideWhenUsed/>
    <w:rsid w:val="002823CE"/>
    <w:pPr>
      <w:tabs>
        <w:tab w:val="center" w:pos="4680"/>
        <w:tab w:val="right" w:pos="9360"/>
      </w:tabs>
    </w:pPr>
  </w:style>
  <w:style w:type="character" w:customStyle="1" w:styleId="HeaderChar">
    <w:name w:val="Header Char"/>
    <w:basedOn w:val="DefaultParagraphFont"/>
    <w:link w:val="Header"/>
    <w:uiPriority w:val="99"/>
    <w:rsid w:val="002823CE"/>
    <w:rPr>
      <w:rFonts w:ascii="Calibri" w:hAnsi="Calibri" w:cs="Times New Roman"/>
    </w:rPr>
  </w:style>
  <w:style w:type="paragraph" w:styleId="Footer">
    <w:name w:val="footer"/>
    <w:basedOn w:val="Normal"/>
    <w:link w:val="FooterChar"/>
    <w:uiPriority w:val="99"/>
    <w:unhideWhenUsed/>
    <w:rsid w:val="002823CE"/>
    <w:pPr>
      <w:tabs>
        <w:tab w:val="center" w:pos="4680"/>
        <w:tab w:val="right" w:pos="9360"/>
      </w:tabs>
    </w:pPr>
  </w:style>
  <w:style w:type="character" w:customStyle="1" w:styleId="FooterChar">
    <w:name w:val="Footer Char"/>
    <w:basedOn w:val="DefaultParagraphFont"/>
    <w:link w:val="Footer"/>
    <w:uiPriority w:val="99"/>
    <w:rsid w:val="002823CE"/>
    <w:rPr>
      <w:rFonts w:ascii="Calibri" w:hAnsi="Calibri" w:cs="Times New Roman"/>
    </w:rPr>
  </w:style>
  <w:style w:type="paragraph" w:styleId="BalloonText">
    <w:name w:val="Balloon Text"/>
    <w:basedOn w:val="Normal"/>
    <w:link w:val="BalloonTextChar"/>
    <w:uiPriority w:val="99"/>
    <w:semiHidden/>
    <w:unhideWhenUsed/>
    <w:rsid w:val="002823CE"/>
    <w:rPr>
      <w:rFonts w:ascii="Tahoma" w:hAnsi="Tahoma" w:cs="Tahoma"/>
      <w:sz w:val="16"/>
      <w:szCs w:val="16"/>
    </w:rPr>
  </w:style>
  <w:style w:type="character" w:customStyle="1" w:styleId="BalloonTextChar">
    <w:name w:val="Balloon Text Char"/>
    <w:basedOn w:val="DefaultParagraphFont"/>
    <w:link w:val="BalloonText"/>
    <w:uiPriority w:val="99"/>
    <w:semiHidden/>
    <w:rsid w:val="002823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3C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4">
    <w:name w:val="Pa4"/>
    <w:basedOn w:val="Normal"/>
    <w:next w:val="Normal"/>
    <w:uiPriority w:val="99"/>
    <w:rsid w:val="002823CE"/>
    <w:pPr>
      <w:widowControl w:val="0"/>
      <w:autoSpaceDE w:val="0"/>
      <w:autoSpaceDN w:val="0"/>
      <w:adjustRightInd w:val="0"/>
      <w:spacing w:line="241" w:lineRule="atLeast"/>
    </w:pPr>
    <w:rPr>
      <w:rFonts w:ascii="AvantGarde CondBook" w:hAnsi="AvantGarde CondBook"/>
      <w:sz w:val="24"/>
      <w:szCs w:val="24"/>
    </w:rPr>
  </w:style>
  <w:style w:type="character" w:customStyle="1" w:styleId="A5">
    <w:name w:val="A5"/>
    <w:uiPriority w:val="99"/>
    <w:rsid w:val="002823CE"/>
    <w:rPr>
      <w:rFonts w:cs="AvantGarde CondBook"/>
      <w:color w:val="221E1F"/>
      <w:sz w:val="16"/>
      <w:szCs w:val="16"/>
    </w:rPr>
  </w:style>
  <w:style w:type="paragraph" w:customStyle="1" w:styleId="Pa11">
    <w:name w:val="Pa11"/>
    <w:basedOn w:val="Normal"/>
    <w:next w:val="Normal"/>
    <w:uiPriority w:val="99"/>
    <w:rsid w:val="002823CE"/>
    <w:pPr>
      <w:widowControl w:val="0"/>
      <w:autoSpaceDE w:val="0"/>
      <w:autoSpaceDN w:val="0"/>
      <w:adjustRightInd w:val="0"/>
      <w:spacing w:line="241" w:lineRule="atLeast"/>
    </w:pPr>
    <w:rPr>
      <w:rFonts w:ascii="AvantGarde CondBook" w:hAnsi="AvantGarde CondBook"/>
      <w:sz w:val="24"/>
      <w:szCs w:val="24"/>
    </w:rPr>
  </w:style>
  <w:style w:type="paragraph" w:styleId="ListParagraph">
    <w:name w:val="List Paragraph"/>
    <w:basedOn w:val="Normal"/>
    <w:uiPriority w:val="34"/>
    <w:qFormat/>
    <w:rsid w:val="002823CE"/>
    <w:pPr>
      <w:ind w:left="720"/>
      <w:contextualSpacing/>
    </w:pPr>
  </w:style>
  <w:style w:type="paragraph" w:styleId="Header">
    <w:name w:val="header"/>
    <w:basedOn w:val="Normal"/>
    <w:link w:val="HeaderChar"/>
    <w:uiPriority w:val="99"/>
    <w:unhideWhenUsed/>
    <w:rsid w:val="002823CE"/>
    <w:pPr>
      <w:tabs>
        <w:tab w:val="center" w:pos="4680"/>
        <w:tab w:val="right" w:pos="9360"/>
      </w:tabs>
    </w:pPr>
  </w:style>
  <w:style w:type="character" w:customStyle="1" w:styleId="HeaderChar">
    <w:name w:val="Header Char"/>
    <w:basedOn w:val="DefaultParagraphFont"/>
    <w:link w:val="Header"/>
    <w:uiPriority w:val="99"/>
    <w:rsid w:val="002823CE"/>
    <w:rPr>
      <w:rFonts w:ascii="Calibri" w:hAnsi="Calibri" w:cs="Times New Roman"/>
    </w:rPr>
  </w:style>
  <w:style w:type="paragraph" w:styleId="Footer">
    <w:name w:val="footer"/>
    <w:basedOn w:val="Normal"/>
    <w:link w:val="FooterChar"/>
    <w:uiPriority w:val="99"/>
    <w:unhideWhenUsed/>
    <w:rsid w:val="002823CE"/>
    <w:pPr>
      <w:tabs>
        <w:tab w:val="center" w:pos="4680"/>
        <w:tab w:val="right" w:pos="9360"/>
      </w:tabs>
    </w:pPr>
  </w:style>
  <w:style w:type="character" w:customStyle="1" w:styleId="FooterChar">
    <w:name w:val="Footer Char"/>
    <w:basedOn w:val="DefaultParagraphFont"/>
    <w:link w:val="Footer"/>
    <w:uiPriority w:val="99"/>
    <w:rsid w:val="002823CE"/>
    <w:rPr>
      <w:rFonts w:ascii="Calibri" w:hAnsi="Calibri" w:cs="Times New Roman"/>
    </w:rPr>
  </w:style>
  <w:style w:type="paragraph" w:styleId="BalloonText">
    <w:name w:val="Balloon Text"/>
    <w:basedOn w:val="Normal"/>
    <w:link w:val="BalloonTextChar"/>
    <w:uiPriority w:val="99"/>
    <w:semiHidden/>
    <w:unhideWhenUsed/>
    <w:rsid w:val="002823CE"/>
    <w:rPr>
      <w:rFonts w:ascii="Tahoma" w:hAnsi="Tahoma" w:cs="Tahoma"/>
      <w:sz w:val="16"/>
      <w:szCs w:val="16"/>
    </w:rPr>
  </w:style>
  <w:style w:type="character" w:customStyle="1" w:styleId="BalloonTextChar">
    <w:name w:val="Balloon Text Char"/>
    <w:basedOn w:val="DefaultParagraphFont"/>
    <w:link w:val="BalloonText"/>
    <w:uiPriority w:val="99"/>
    <w:semiHidden/>
    <w:rsid w:val="002823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s.edu/about-us/policies-and-procedural-directives/policies/i.-instruction/k.-school-community-home-relations/k.01-community-involvement"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ps.edu/about-us/policies-and-procedural-directives/procedural-directives/i.-instruction/human-sexuality-and-aids-instructional-material/exemptions-from-health-or-physical-education-curricul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ps.edu/about-us/policies-and-procedural-directives/procedural-directives/policies/k.-school-community-home-relations/k.01-community-involveme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ps.edu/about-us/policies-and-procedural-directives/procedural-directives/policies/i.-instruction/i.09-teaching-about-controversial-or-sensitive-issues" TargetMode="External"/><Relationship Id="rId4" Type="http://schemas.openxmlformats.org/officeDocument/2006/relationships/settings" Target="settings.xml"/><Relationship Id="rId9" Type="http://schemas.openxmlformats.org/officeDocument/2006/relationships/hyperlink" Target="http://www.aps.edu/about-us/policies-and-procedural-directives/policies/i.-instruction/i.09-teaching-about-controversial-or-sensitive-issues/i.03-treatment-of-religious-issu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Gracey, Kristine P</dc:creator>
  <cp:lastModifiedBy>Walters, Janet E</cp:lastModifiedBy>
  <cp:revision>2</cp:revision>
  <cp:lastPrinted>2015-06-18T14:43:00Z</cp:lastPrinted>
  <dcterms:created xsi:type="dcterms:W3CDTF">2015-07-17T16:25:00Z</dcterms:created>
  <dcterms:modified xsi:type="dcterms:W3CDTF">2015-07-17T16:25:00Z</dcterms:modified>
</cp:coreProperties>
</file>