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CDB" w:rsidRPr="00C44356" w:rsidRDefault="00C23E0F" w:rsidP="00C77CDB">
      <w:pPr>
        <w:pStyle w:val="Default"/>
        <w:spacing w:line="760" w:lineRule="exact"/>
        <w:jc w:val="center"/>
        <w:rPr>
          <w:rFonts w:ascii="Bookman Old Style" w:hAnsi="Bookman Old Style"/>
          <w:b/>
          <w:smallCaps/>
          <w:sz w:val="50"/>
          <w:szCs w:val="50"/>
        </w:rPr>
      </w:pPr>
      <w:r>
        <w:rPr>
          <w:rFonts w:ascii="Bookman Old Style" w:hAnsi="Bookman Old Style"/>
          <w:b/>
          <w:smallCaps/>
          <w:sz w:val="50"/>
          <w:szCs w:val="50"/>
        </w:rPr>
        <w:t>Textbook Staging Guide</w:t>
      </w:r>
    </w:p>
    <w:p w:rsidR="00C23E0F" w:rsidRDefault="00C23E0F" w:rsidP="00C23E0F">
      <w:pPr>
        <w:rPr>
          <w:bCs/>
        </w:rPr>
      </w:pPr>
    </w:p>
    <w:p w:rsidR="00C23E0F" w:rsidRPr="00DD2366" w:rsidRDefault="00C23E0F" w:rsidP="00C23E0F">
      <w:pPr>
        <w:rPr>
          <w:bCs/>
        </w:rPr>
      </w:pPr>
      <w:r w:rsidRPr="00DD2366">
        <w:rPr>
          <w:bCs/>
        </w:rPr>
        <w:t xml:space="preserve">Staging is everything that needs to </w:t>
      </w:r>
      <w:proofErr w:type="gramStart"/>
      <w:r w:rsidRPr="00DD2366">
        <w:rPr>
          <w:bCs/>
        </w:rPr>
        <w:t>be done</w:t>
      </w:r>
      <w:proofErr w:type="gramEnd"/>
      <w:r w:rsidRPr="00DD2366">
        <w:rPr>
          <w:bCs/>
        </w:rPr>
        <w:t xml:space="preserve"> with textbooks to prepare them for inve</w:t>
      </w:r>
      <w:r w:rsidR="00DD2366" w:rsidRPr="00DD2366">
        <w:rPr>
          <w:bCs/>
        </w:rPr>
        <w:t>ntory; specifically, collecting, centralizing,</w:t>
      </w:r>
      <w:r w:rsidRPr="00DD2366">
        <w:rPr>
          <w:bCs/>
        </w:rPr>
        <w:t xml:space="preserve"> sorting, consolidating, removing book covers/sleeves, and stacking them.  </w:t>
      </w:r>
      <w:r w:rsidR="00DD2366" w:rsidRPr="00DD2366">
        <w:rPr>
          <w:bCs/>
        </w:rPr>
        <w:t>Please use this guide to help you</w:t>
      </w:r>
      <w:r w:rsidR="00DD2366">
        <w:rPr>
          <w:bCs/>
        </w:rPr>
        <w:t xml:space="preserve"> properly</w:t>
      </w:r>
      <w:r w:rsidR="00DD2366" w:rsidRPr="00DD2366">
        <w:rPr>
          <w:bCs/>
        </w:rPr>
        <w:t xml:space="preserve"> prepare for </w:t>
      </w:r>
      <w:r w:rsidR="005A09E6">
        <w:rPr>
          <w:bCs/>
        </w:rPr>
        <w:t>the upcoming textbook inventory—you may find it helpful to follow our recommended preparation schedule at the end of this guide.</w:t>
      </w:r>
    </w:p>
    <w:p w:rsidR="00411219" w:rsidRDefault="00411219" w:rsidP="00411219">
      <w:pPr>
        <w:pStyle w:val="Heading2"/>
      </w:pPr>
      <w:r>
        <w:t>Home Base for the Inventory Team</w:t>
      </w:r>
    </w:p>
    <w:p w:rsidR="00411219" w:rsidRDefault="00411219" w:rsidP="00411219">
      <w:r>
        <w:t xml:space="preserve">The inventory team needs a secure room to base themselves out of during their time in your school.  It does not need to be anything </w:t>
      </w:r>
      <w:proofErr w:type="gramStart"/>
      <w:r>
        <w:t>fancy—</w:t>
      </w:r>
      <w:proofErr w:type="gramEnd"/>
      <w:r>
        <w:t xml:space="preserve">a conference room, underutilized classroom, a closet.  The project manager may work out of this room, but for the most part, </w:t>
      </w:r>
      <w:proofErr w:type="gramStart"/>
      <w:r>
        <w:t>we’ll</w:t>
      </w:r>
      <w:proofErr w:type="gramEnd"/>
      <w:r>
        <w:t xml:space="preserve"> keep our things in this location and our equipment charging.</w:t>
      </w:r>
    </w:p>
    <w:p w:rsidR="00411219" w:rsidRDefault="00411219" w:rsidP="00411219">
      <w:proofErr w:type="spellStart"/>
      <w:r w:rsidRPr="00F22AA1">
        <w:rPr>
          <w:b/>
        </w:rPr>
        <w:t>WiFi</w:t>
      </w:r>
      <w:proofErr w:type="spellEnd"/>
      <w:r>
        <w:t xml:space="preserve"> – If your school has a wireless network, it is VERY HELPFUL for the project manager to have access to the internet.  Please provide a guest username and password. </w:t>
      </w:r>
    </w:p>
    <w:p w:rsidR="00A315A3" w:rsidRDefault="00A315A3" w:rsidP="00A315A3">
      <w:pPr>
        <w:pStyle w:val="Heading2"/>
      </w:pPr>
      <w:r>
        <w:t xml:space="preserve">What </w:t>
      </w:r>
      <w:proofErr w:type="gramStart"/>
      <w:r>
        <w:t xml:space="preserve">is Being </w:t>
      </w:r>
      <w:r w:rsidRPr="00975C9D">
        <w:t>Inventoried</w:t>
      </w:r>
      <w:proofErr w:type="gramEnd"/>
      <w:r>
        <w:t>?</w:t>
      </w:r>
    </w:p>
    <w:p w:rsidR="00A315A3" w:rsidRPr="00A0256E" w:rsidRDefault="00A315A3" w:rsidP="00A315A3">
      <w:r>
        <w:t>Please see the Official Title List of textbooks that your district has chosen to include in this inventory.</w:t>
      </w:r>
    </w:p>
    <w:p w:rsidR="001703BD" w:rsidRDefault="001703BD" w:rsidP="00964D27">
      <w:pPr>
        <w:pStyle w:val="Heading2"/>
      </w:pPr>
      <w:r>
        <w:t>Access to Centralized Locations</w:t>
      </w:r>
    </w:p>
    <w:p w:rsidR="001703BD" w:rsidRPr="001703BD" w:rsidRDefault="001703BD" w:rsidP="001703BD">
      <w:pPr>
        <w:pStyle w:val="BodyText"/>
      </w:pPr>
      <w:r>
        <w:t>On the day of the inventory, the inventory team will need access to the centralized locations.</w:t>
      </w:r>
    </w:p>
    <w:p w:rsidR="009B71A6" w:rsidRDefault="00964D27" w:rsidP="00964D27">
      <w:pPr>
        <w:pStyle w:val="Heading2"/>
      </w:pPr>
      <w:r>
        <w:t>Step 1:  Collecting Textbooks</w:t>
      </w:r>
      <w:r w:rsidR="00BB1A63">
        <w:t xml:space="preserve"> &amp; Preparing for Inventory</w:t>
      </w:r>
    </w:p>
    <w:p w:rsidR="00BB1A63" w:rsidRDefault="00BB1A63" w:rsidP="00411219">
      <w:pPr>
        <w:rPr>
          <w:bCs/>
        </w:rPr>
      </w:pPr>
      <w:r>
        <w:rPr>
          <w:bCs/>
        </w:rPr>
        <w:t xml:space="preserve">The Inventory Team will need to catalogue and barcode ALL </w:t>
      </w:r>
      <w:r w:rsidR="001703BD">
        <w:rPr>
          <w:bCs/>
        </w:rPr>
        <w:t xml:space="preserve">textbooks, </w:t>
      </w:r>
      <w:r>
        <w:rPr>
          <w:bCs/>
        </w:rPr>
        <w:t xml:space="preserve">Teachers’ Editions </w:t>
      </w:r>
      <w:r w:rsidR="001703BD">
        <w:rPr>
          <w:bCs/>
        </w:rPr>
        <w:t xml:space="preserve">and other book types </w:t>
      </w:r>
      <w:r>
        <w:rPr>
          <w:bCs/>
        </w:rPr>
        <w:t>on the Official Title List.  Each school and its staff will be responsible for inventory</w:t>
      </w:r>
      <w:r w:rsidR="00F55C43">
        <w:rPr>
          <w:bCs/>
        </w:rPr>
        <w:t xml:space="preserve">ing and barcoding all textbooks that are </w:t>
      </w:r>
      <w:r>
        <w:rPr>
          <w:bCs/>
        </w:rPr>
        <w:t xml:space="preserve">not captured during the inventory—more </w:t>
      </w:r>
      <w:r w:rsidR="001703BD">
        <w:rPr>
          <w:bCs/>
        </w:rPr>
        <w:t>captured now</w:t>
      </w:r>
      <w:r>
        <w:rPr>
          <w:bCs/>
        </w:rPr>
        <w:t xml:space="preserve">, means </w:t>
      </w:r>
      <w:r w:rsidR="001703BD">
        <w:rPr>
          <w:bCs/>
        </w:rPr>
        <w:t>less work later</w:t>
      </w:r>
      <w:r>
        <w:rPr>
          <w:bCs/>
        </w:rPr>
        <w:t>!</w:t>
      </w:r>
    </w:p>
    <w:p w:rsidR="00BB1A63" w:rsidRDefault="00BB1A63" w:rsidP="00BB1A63">
      <w:pPr>
        <w:pStyle w:val="Heading3"/>
      </w:pPr>
      <w:r>
        <w:t xml:space="preserve">Where are Books Currently </w:t>
      </w:r>
      <w:r w:rsidR="005A09E6">
        <w:t>Stored</w:t>
      </w:r>
      <w:r>
        <w:t>?</w:t>
      </w:r>
    </w:p>
    <w:p w:rsidR="00BB1A63" w:rsidRDefault="00BB1A63" w:rsidP="00BB1A63">
      <w:r>
        <w:t xml:space="preserve">Administration will find it helpful to enlist </w:t>
      </w:r>
      <w:r w:rsidR="005E1CF3">
        <w:t xml:space="preserve">the help of </w:t>
      </w:r>
      <w:r>
        <w:t>content area department heads to facilitate locating textbooks that have been stored.</w:t>
      </w:r>
    </w:p>
    <w:p w:rsidR="00F519BA" w:rsidRDefault="00F519BA" w:rsidP="005A09E6">
      <w:pPr>
        <w:pStyle w:val="Heading3"/>
      </w:pPr>
      <w:r>
        <w:t>Student-Distributed Books</w:t>
      </w:r>
    </w:p>
    <w:p w:rsidR="00A04C50" w:rsidRDefault="00CA0432" w:rsidP="00A04C50">
      <w:r>
        <w:rPr>
          <w:bCs/>
        </w:rPr>
        <w:t>You</w:t>
      </w:r>
      <w:r w:rsidR="00411219" w:rsidRPr="00411219">
        <w:rPr>
          <w:bCs/>
        </w:rPr>
        <w:t xml:space="preserve"> will need faculty to help facilitate students returning their assigned books to class.</w:t>
      </w:r>
      <w:r>
        <w:rPr>
          <w:bCs/>
        </w:rPr>
        <w:t xml:space="preserve">  </w:t>
      </w:r>
      <w:r w:rsidR="00411219">
        <w:rPr>
          <w:bCs/>
        </w:rPr>
        <w:t xml:space="preserve">We ask that you require your students to bring their books back to school </w:t>
      </w:r>
      <w:r>
        <w:rPr>
          <w:bCs/>
        </w:rPr>
        <w:t>5-6 days prior to</w:t>
      </w:r>
      <w:r w:rsidR="00411219">
        <w:rPr>
          <w:bCs/>
        </w:rPr>
        <w:t xml:space="preserve"> your scheduled inventory.</w:t>
      </w:r>
      <w:r w:rsidR="00F519BA">
        <w:rPr>
          <w:bCs/>
        </w:rPr>
        <w:t xml:space="preserve">  </w:t>
      </w:r>
      <w:r w:rsidR="00523231">
        <w:t>Administration can h</w:t>
      </w:r>
      <w:r w:rsidR="00A04C50">
        <w:t xml:space="preserve">elp faculty get textbooks back from students </w:t>
      </w:r>
      <w:proofErr w:type="gramStart"/>
      <w:r w:rsidR="00A04C50">
        <w:t>with</w:t>
      </w:r>
      <w:proofErr w:type="gramEnd"/>
      <w:r w:rsidR="00A04C50">
        <w:t>:</w:t>
      </w:r>
    </w:p>
    <w:p w:rsidR="00A04C50" w:rsidRDefault="00A04C50" w:rsidP="00A04C50">
      <w:pPr>
        <w:pStyle w:val="ListParagraph"/>
        <w:numPr>
          <w:ilvl w:val="0"/>
          <w:numId w:val="4"/>
        </w:numPr>
      </w:pPr>
      <w:proofErr w:type="spellStart"/>
      <w:r>
        <w:t>Robo</w:t>
      </w:r>
      <w:proofErr w:type="spellEnd"/>
      <w:r>
        <w:t>-calls every day in the week preceding inventory,</w:t>
      </w:r>
    </w:p>
    <w:p w:rsidR="00A04C50" w:rsidRDefault="00A04C50" w:rsidP="00A04C50">
      <w:pPr>
        <w:pStyle w:val="ListParagraph"/>
        <w:numPr>
          <w:ilvl w:val="0"/>
          <w:numId w:val="4"/>
        </w:numPr>
      </w:pPr>
      <w:proofErr w:type="spellStart"/>
      <w:r>
        <w:t>eUpdate</w:t>
      </w:r>
      <w:proofErr w:type="spellEnd"/>
      <w:r>
        <w:t>/</w:t>
      </w:r>
      <w:proofErr w:type="spellStart"/>
      <w:r>
        <w:t>eAlert</w:t>
      </w:r>
      <w:proofErr w:type="spellEnd"/>
      <w:r>
        <w:t>, and</w:t>
      </w:r>
    </w:p>
    <w:p w:rsidR="00A04C50" w:rsidRDefault="00A04C50" w:rsidP="00A04C50">
      <w:pPr>
        <w:pStyle w:val="ListParagraph"/>
        <w:numPr>
          <w:ilvl w:val="0"/>
          <w:numId w:val="4"/>
        </w:numPr>
      </w:pPr>
      <w:r>
        <w:t xml:space="preserve">Signs in hallways, bathrooms and other high-traffic areas (see the provided </w:t>
      </w:r>
      <w:proofErr w:type="spellStart"/>
      <w:r w:rsidRPr="0019511D">
        <w:rPr>
          <w:i/>
        </w:rPr>
        <w:t>ReturnTextbooksSign</w:t>
      </w:r>
      <w:proofErr w:type="spellEnd"/>
      <w:r>
        <w:t>).</w:t>
      </w:r>
    </w:p>
    <w:p w:rsidR="00B978BD" w:rsidRDefault="00B978BD" w:rsidP="00964D27">
      <w:pPr>
        <w:pStyle w:val="Heading2"/>
        <w:sectPr w:rsidR="00B978BD" w:rsidSect="001F49FB">
          <w:footerReference w:type="default" r:id="rId8"/>
          <w:type w:val="continuous"/>
          <w:pgSz w:w="12240" w:h="15840"/>
          <w:pgMar w:top="720" w:right="864" w:bottom="720" w:left="864" w:header="432" w:footer="864" w:gutter="0"/>
          <w:cols w:space="720"/>
          <w:docGrid w:linePitch="360"/>
        </w:sectPr>
      </w:pPr>
    </w:p>
    <w:p w:rsidR="00107390" w:rsidRDefault="00107390" w:rsidP="00964D27">
      <w:pPr>
        <w:pStyle w:val="Heading2"/>
      </w:pPr>
      <w:r>
        <w:lastRenderedPageBreak/>
        <w:t>Step 2:  Preparing the Books</w:t>
      </w:r>
    </w:p>
    <w:p w:rsidR="00107390" w:rsidRDefault="00107390" w:rsidP="00107390">
      <w:pPr>
        <w:pStyle w:val="BodyText"/>
        <w:numPr>
          <w:ilvl w:val="0"/>
          <w:numId w:val="7"/>
        </w:numPr>
      </w:pPr>
      <w:r>
        <w:t>Remove boxed books from boxes</w:t>
      </w:r>
    </w:p>
    <w:p w:rsidR="00107390" w:rsidRDefault="00107390" w:rsidP="00107390">
      <w:pPr>
        <w:pStyle w:val="BodyText"/>
        <w:numPr>
          <w:ilvl w:val="0"/>
          <w:numId w:val="7"/>
        </w:numPr>
      </w:pPr>
      <w:r>
        <w:t>Remove book jackets/covers</w:t>
      </w:r>
    </w:p>
    <w:p w:rsidR="005922AB" w:rsidRDefault="005922AB" w:rsidP="00107390">
      <w:pPr>
        <w:pStyle w:val="BodyText"/>
        <w:numPr>
          <w:ilvl w:val="0"/>
          <w:numId w:val="7"/>
        </w:numPr>
      </w:pPr>
      <w:r>
        <w:t>Remove shrink wrap from books</w:t>
      </w:r>
    </w:p>
    <w:p w:rsidR="005922AB" w:rsidRPr="00107390" w:rsidRDefault="005922AB" w:rsidP="005922AB">
      <w:pPr>
        <w:pStyle w:val="BodyText"/>
      </w:pPr>
      <w:r w:rsidRPr="005922AB"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433070</wp:posOffset>
            </wp:positionV>
            <wp:extent cx="6080125" cy="3087370"/>
            <wp:effectExtent l="0" t="0" r="0" b="0"/>
            <wp:wrapTopAndBottom/>
            <wp:docPr id="18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334000" cy="2590800"/>
                      <a:chOff x="914400" y="1143000"/>
                      <a:chExt cx="5334000" cy="2590800"/>
                    </a:xfrm>
                  </a:grpSpPr>
                  <a:grpSp>
                    <a:nvGrpSpPr>
                      <a:cNvPr id="11" name="Group 10"/>
                      <a:cNvGrpSpPr/>
                    </a:nvGrpSpPr>
                    <a:grpSpPr>
                      <a:xfrm>
                        <a:off x="914400" y="1143000"/>
                        <a:ext cx="5334000" cy="2590800"/>
                        <a:chOff x="914400" y="1143000"/>
                        <a:chExt cx="5334000" cy="2590800"/>
                      </a:xfrm>
                    </a:grpSpPr>
                    <a:grpSp>
                      <a:nvGrpSpPr>
                        <a:cNvPr id="3" name="Group 4"/>
                        <a:cNvGrpSpPr/>
                      </a:nvGrpSpPr>
                      <a:grpSpPr>
                        <a:xfrm>
                          <a:off x="914400" y="1953125"/>
                          <a:ext cx="5334000" cy="1780675"/>
                          <a:chOff x="914400" y="1714500"/>
                          <a:chExt cx="5334000" cy="1780675"/>
                        </a:xfrm>
                      </a:grpSpPr>
                      <a:pic>
                        <a:nvPicPr>
                          <a:cNvPr id="2" name="Picture 6" descr="https://lh5.googleusercontent.com/-YigYsjGkNME/ULQK_2HSvWI/AAAAAAAABJU/RtDvjhqInAI/s913/2012-11-26_19-35-46_718.jpg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9"/>
                          <a:srcRect l="6243" t="20194" r="45564" b="5243"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4419600" y="1953125"/>
                            <a:ext cx="1828800" cy="17806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a:spPr>
                      </a:pic>
                      <a:pic>
                        <a:nvPicPr>
                          <a:cNvPr id="4" name="Picture 2" descr="https://encrypted-tbn2.gstatic.com/images?q=tbn:ANd9GcSGYpfhEZgD0qO0i22-szaEnTGccsDmE3feybCGTdMjEtjk-5c5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10"/>
                          <a:srcRect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914400" y="1964999"/>
                            <a:ext cx="1828800" cy="175692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a:spPr>
                      </a:pic>
                      <a:sp>
                        <a:nvSpPr>
                          <a:cNvPr id="5" name="Right Arrow 3"/>
                          <a:cNvSpPr/>
                        </a:nvSpPr>
                        <a:spPr>
                          <a:xfrm>
                            <a:off x="3048000" y="2362200"/>
                            <a:ext cx="1066800" cy="457200"/>
                          </a:xfrm>
                          <a:prstGeom prst="rightArrow">
                            <a:avLst>
                              <a:gd name="adj1" fmla="val 50000"/>
                              <a:gd name="adj2" fmla="val 75806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</a:grpSp>
                    <a:sp>
                      <a:nvSpPr>
                        <a:cNvPr id="14338" name="Text Box 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914400" y="1143000"/>
                          <a:ext cx="7143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6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4600" b="1" i="0" u="none" strike="noStrike" cap="none" normalizeH="0" baseline="0" noProof="1" smtClean="0">
                                <a:ln>
                                  <a:noFill/>
                                </a:ln>
                                <a:solidFill>
                                  <a:srgbClr val="FF0000"/>
                                </a:solidFill>
                                <a:effectLst/>
                                <a:latin typeface="Times New Roman" pitchFamily="18" charset="0"/>
                                <a:cs typeface="Arial" pitchFamily="34" charset="0"/>
                                <a:sym typeface="Wingdings 2" pitchFamily="18" charset="2"/>
                              </a:rPr>
                              <a:t></a:t>
                            </a:r>
                            <a:endParaRPr kumimoji="0" lang="en-US" sz="4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4339" name="Text Box 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371600" y="1371600"/>
                          <a:ext cx="1258887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600" b="1" i="0" u="sng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Bookman Old Style" pitchFamily="18" charset="0"/>
                                <a:cs typeface="Arial" pitchFamily="34" charset="0"/>
                              </a:rPr>
                              <a:t>Wrong</a:t>
                            </a:r>
                            <a:endParaRPr kumimoji="0" lang="en-US" sz="1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Bookman Old Style" pitchFamily="18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4340" name="Text Box 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572000" y="1143000"/>
                          <a:ext cx="509587" cy="4873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6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4600" b="1" i="0" u="none" strike="noStrike" cap="none" normalizeH="0" baseline="0" noProof="1" smtClean="0">
                                <a:ln>
                                  <a:noFill/>
                                </a:ln>
                                <a:solidFill>
                                  <a:srgbClr val="00B050"/>
                                </a:solidFill>
                                <a:effectLst/>
                                <a:latin typeface="Times New Roman" pitchFamily="18" charset="0"/>
                                <a:cs typeface="Arial" pitchFamily="34" charset="0"/>
                                <a:sym typeface="Wingdings 2" pitchFamily="18" charset="2"/>
                              </a:rPr>
                              <a:t></a:t>
                            </a:r>
                            <a:endParaRPr kumimoji="0" lang="en-US" sz="4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" name="Text Box 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953000" y="1371600"/>
                          <a:ext cx="1258887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600" b="1" i="0" u="sng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Bookman Old Style" pitchFamily="18" charset="0"/>
                                <a:cs typeface="Arial" pitchFamily="34" charset="0"/>
                              </a:rPr>
                              <a:t>Right</a:t>
                            </a: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n-US" sz="1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Bookman Old Style" pitchFamily="18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3942080</wp:posOffset>
            </wp:positionV>
            <wp:extent cx="6269990" cy="3027680"/>
            <wp:effectExtent l="0" t="0" r="0" b="0"/>
            <wp:wrapTopAndBottom/>
            <wp:docPr id="19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486400" cy="2590800"/>
                      <a:chOff x="1143000" y="3200400"/>
                      <a:chExt cx="5486400" cy="2590800"/>
                    </a:xfrm>
                  </a:grpSpPr>
                  <a:grpSp>
                    <a:nvGrpSpPr>
                      <a:cNvPr id="23" name="Group 22"/>
                      <a:cNvGrpSpPr/>
                    </a:nvGrpSpPr>
                    <a:grpSpPr>
                      <a:xfrm>
                        <a:off x="1143000" y="3200400"/>
                        <a:ext cx="5486400" cy="2590800"/>
                        <a:chOff x="762000" y="3886200"/>
                        <a:chExt cx="5486400" cy="2590800"/>
                      </a:xfrm>
                    </a:grpSpPr>
                    <a:sp>
                      <a:nvSpPr>
                        <a:cNvPr id="20" name="Right Arrow 3"/>
                        <a:cNvSpPr/>
                      </a:nvSpPr>
                      <a:spPr>
                        <a:xfrm>
                          <a:off x="2971800" y="5334000"/>
                          <a:ext cx="1066800" cy="457200"/>
                        </a:xfrm>
                        <a:prstGeom prst="rightArrow">
                          <a:avLst>
                            <a:gd name="adj1" fmla="val 50000"/>
                            <a:gd name="adj2" fmla="val 75806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" name="Text Box 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38200" y="3886200"/>
                          <a:ext cx="7143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6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4600" b="1" i="0" u="none" strike="noStrike" cap="none" normalizeH="0" baseline="0" noProof="1" smtClean="0">
                                <a:ln>
                                  <a:noFill/>
                                </a:ln>
                                <a:solidFill>
                                  <a:srgbClr val="FF0000"/>
                                </a:solidFill>
                                <a:effectLst/>
                                <a:latin typeface="Times New Roman" pitchFamily="18" charset="0"/>
                                <a:cs typeface="Arial" pitchFamily="34" charset="0"/>
                                <a:sym typeface="Wingdings 2" pitchFamily="18" charset="2"/>
                              </a:rPr>
                              <a:t></a:t>
                            </a:r>
                            <a:endParaRPr kumimoji="0" lang="en-US" sz="4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5" name="Text Box 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295400" y="4114800"/>
                          <a:ext cx="1258887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600" b="1" i="0" u="sng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Bookman Old Style" pitchFamily="18" charset="0"/>
                                <a:cs typeface="Arial" pitchFamily="34" charset="0"/>
                              </a:rPr>
                              <a:t>Wrong</a:t>
                            </a:r>
                            <a:endParaRPr kumimoji="0" lang="en-US" sz="1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Bookman Old Style" pitchFamily="18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6" name="Text Box 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495800" y="3886200"/>
                          <a:ext cx="509587" cy="4873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6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4600" b="1" i="0" u="none" strike="noStrike" cap="none" normalizeH="0" baseline="0" noProof="1" smtClean="0">
                                <a:ln>
                                  <a:noFill/>
                                </a:ln>
                                <a:solidFill>
                                  <a:srgbClr val="00B050"/>
                                </a:solidFill>
                                <a:effectLst/>
                                <a:latin typeface="Times New Roman" pitchFamily="18" charset="0"/>
                                <a:cs typeface="Arial" pitchFamily="34" charset="0"/>
                                <a:sym typeface="Wingdings 2" pitchFamily="18" charset="2"/>
                              </a:rPr>
                              <a:t></a:t>
                            </a:r>
                            <a:endParaRPr kumimoji="0" lang="en-US" sz="4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7" name="Text Box 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876800" y="4114800"/>
                          <a:ext cx="1258887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600" b="1" i="0" u="sng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Bookman Old Style" pitchFamily="18" charset="0"/>
                                <a:cs typeface="Arial" pitchFamily="34" charset="0"/>
                              </a:rPr>
                              <a:t>Right</a:t>
                            </a: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n-US" sz="1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Bookman Old Style" pitchFamily="18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21" name="rg_hi" descr="https://encrypted-tbn2.gstatic.com/images?q=tbn:ANd9GcScHMnYYxGvujzGV8X8dDysivW5fi9dXXMoLq8rBfV_YSf6Ftuh"/>
                        <a:cNvPicPr/>
                      </a:nvPicPr>
                      <a:blipFill>
                        <a:blip r:embed="rId11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762000" y="464820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a:spPr>
                    </a:pic>
                    <a:pic>
                      <a:nvPicPr>
                        <a:cNvPr id="14342" name="Picture 6" descr="Photo"/>
                        <a:cNvPicPr>
                          <a:picLocks noChangeArrowheads="1"/>
                        </a:cNvPicPr>
                      </a:nvPicPr>
                      <a:blipFill>
                        <a:blip r:embed="rId12"/>
                        <a:srcRect b="39150"/>
                        <a:stretch>
                          <a:fillRect/>
                        </a:stretch>
                      </a:blipFill>
                      <a:spPr bwMode="auto">
                        <a:xfrm>
                          <a:off x="4419600" y="464820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a:spPr>
                    </a:pic>
                  </a:grpSp>
                </lc:lockedCanvas>
              </a:graphicData>
            </a:graphic>
          </wp:anchor>
        </w:drawing>
      </w:r>
    </w:p>
    <w:p w:rsidR="00964D27" w:rsidRDefault="00F519BA" w:rsidP="00964D27">
      <w:pPr>
        <w:pStyle w:val="Heading2"/>
      </w:pPr>
      <w:r>
        <w:lastRenderedPageBreak/>
        <w:t>Step 3</w:t>
      </w:r>
      <w:r w:rsidR="00964D27">
        <w:t xml:space="preserve">:  </w:t>
      </w:r>
      <w:r>
        <w:t>C</w:t>
      </w:r>
      <w:r w:rsidR="00964D27">
        <w:t>entralizing</w:t>
      </w:r>
    </w:p>
    <w:p w:rsidR="00F519BA" w:rsidRDefault="00964D27" w:rsidP="00964D27">
      <w:pPr>
        <w:pStyle w:val="BodyText"/>
      </w:pPr>
      <w:r>
        <w:t xml:space="preserve">All textbooks </w:t>
      </w:r>
      <w:proofErr w:type="gramStart"/>
      <w:r w:rsidR="00D118C4">
        <w:t>must be moved</w:t>
      </w:r>
      <w:proofErr w:type="gramEnd"/>
      <w:r w:rsidR="00D118C4">
        <w:t xml:space="preserve"> into central locations.  Each school may centralize </w:t>
      </w:r>
      <w:r w:rsidR="00523231">
        <w:t>books in</w:t>
      </w:r>
      <w:r w:rsidR="00D118C4">
        <w:t xml:space="preserve"> a </w:t>
      </w:r>
      <w:r w:rsidR="00D118C4" w:rsidRPr="00D118C4">
        <w:rPr>
          <w:u w:val="single"/>
        </w:rPr>
        <w:t xml:space="preserve">MAXIMUM of </w:t>
      </w:r>
      <w:proofErr w:type="gramStart"/>
      <w:r w:rsidR="00473DEF">
        <w:rPr>
          <w:u w:val="single"/>
        </w:rPr>
        <w:t>3</w:t>
      </w:r>
      <w:proofErr w:type="gramEnd"/>
      <w:r w:rsidR="00D118C4" w:rsidRPr="00D118C4">
        <w:rPr>
          <w:u w:val="single"/>
        </w:rPr>
        <w:t xml:space="preserve"> locations</w:t>
      </w:r>
      <w:r w:rsidR="00523231">
        <w:t xml:space="preserve">.  </w:t>
      </w:r>
      <w:r w:rsidR="001C4BB9">
        <w:t xml:space="preserve">Books can be stacked on the floor or on tables.  </w:t>
      </w:r>
      <w:r w:rsidR="001703BD">
        <w:rPr>
          <w:u w:val="single"/>
        </w:rPr>
        <w:t>Please remove ALL chairs from</w:t>
      </w:r>
      <w:r w:rsidR="00411219" w:rsidRPr="00411219">
        <w:rPr>
          <w:u w:val="single"/>
        </w:rPr>
        <w:t xml:space="preserve"> central </w:t>
      </w:r>
      <w:r w:rsidR="00411219" w:rsidRPr="00CA0432">
        <w:rPr>
          <w:u w:val="single"/>
        </w:rPr>
        <w:t>locations</w:t>
      </w:r>
      <w:r w:rsidR="00CA0432">
        <w:t xml:space="preserve">. </w:t>
      </w:r>
    </w:p>
    <w:p w:rsidR="00F519BA" w:rsidRDefault="00F519BA" w:rsidP="00F519BA">
      <w:r>
        <w:t xml:space="preserve">NOTE: If your school’s inventory </w:t>
      </w:r>
      <w:proofErr w:type="gramStart"/>
      <w:r>
        <w:t>is scheduled</w:t>
      </w:r>
      <w:proofErr w:type="gramEnd"/>
      <w:r>
        <w:t xml:space="preserve"> over multiple days, please plan for a separate central location that all books, which trickle in after the inventory starts, may be taken to be inventoried.</w:t>
      </w:r>
      <w:r w:rsidR="004F3939">
        <w:t xml:space="preserve">  We want to avoid late-arriving books </w:t>
      </w:r>
      <w:proofErr w:type="gramStart"/>
      <w:r w:rsidR="004F3939">
        <w:t>being placed</w:t>
      </w:r>
      <w:proofErr w:type="gramEnd"/>
      <w:r w:rsidR="004F3939">
        <w:t xml:space="preserve"> with books that have already been inventoried, and therefore missed.</w:t>
      </w:r>
      <w:r>
        <w:t xml:space="preserve"> </w:t>
      </w:r>
    </w:p>
    <w:p w:rsidR="00964D27" w:rsidRDefault="00523231" w:rsidP="00964D27">
      <w:pPr>
        <w:pStyle w:val="BodyText"/>
      </w:pPr>
      <w:r w:rsidRPr="00CA0432">
        <w:t>We</w:t>
      </w:r>
      <w:r>
        <w:t xml:space="preserve"> highly recommend </w:t>
      </w:r>
      <w:r w:rsidR="00D118C4">
        <w:t>centrali</w:t>
      </w:r>
      <w:r w:rsidR="00913F45">
        <w:t xml:space="preserve">zing books in the gymnasium, </w:t>
      </w:r>
      <w:r w:rsidR="00D118C4">
        <w:t>cafeteria</w:t>
      </w:r>
      <w:r w:rsidR="00F519BA">
        <w:t xml:space="preserve">, stage and/or underutilized classrooms.  </w:t>
      </w:r>
      <w:r w:rsidR="007D5308">
        <w:t xml:space="preserve">Assuming textbooks </w:t>
      </w:r>
      <w:proofErr w:type="gramStart"/>
      <w:r w:rsidR="007D5308">
        <w:t>have been staged</w:t>
      </w:r>
      <w:proofErr w:type="gramEnd"/>
      <w:r w:rsidR="007D5308">
        <w:t xml:space="preserve"> properly according to this Staging Guide, t</w:t>
      </w:r>
      <w:r w:rsidR="00F519BA">
        <w:t xml:space="preserve">hese rooms will be utilized </w:t>
      </w:r>
      <w:r w:rsidR="007D5308">
        <w:t>for approximately</w:t>
      </w:r>
      <w:r w:rsidR="00F519BA">
        <w:t xml:space="preserve"> 5-7 workdays.  Consideration </w:t>
      </w:r>
      <w:proofErr w:type="gramStart"/>
      <w:r w:rsidR="00F519BA">
        <w:t>should be given</w:t>
      </w:r>
      <w:proofErr w:type="gramEnd"/>
      <w:r w:rsidR="00F519BA">
        <w:t xml:space="preserve"> to sports practice/events</w:t>
      </w:r>
      <w:r w:rsidR="007D5308">
        <w:t xml:space="preserve"> and custodial waxing schedules</w:t>
      </w:r>
      <w:r w:rsidR="00F519BA">
        <w:t>.</w:t>
      </w:r>
    </w:p>
    <w:p w:rsidR="00F519BA" w:rsidRDefault="00F519BA" w:rsidP="00F519BA">
      <w:pPr>
        <w:pStyle w:val="Heading3"/>
      </w:pPr>
      <w:r>
        <w:t xml:space="preserve">Who </w:t>
      </w:r>
      <w:proofErr w:type="gramStart"/>
      <w:r>
        <w:t>Might Be Recruited</w:t>
      </w:r>
      <w:proofErr w:type="gramEnd"/>
      <w:r>
        <w:t xml:space="preserve"> to Centralize the Books?</w:t>
      </w:r>
    </w:p>
    <w:p w:rsidR="00F519BA" w:rsidRDefault="00F519BA" w:rsidP="00F519BA">
      <w:pPr>
        <w:pStyle w:val="ListParagraph"/>
        <w:numPr>
          <w:ilvl w:val="0"/>
          <w:numId w:val="5"/>
        </w:numPr>
      </w:pPr>
      <w:r>
        <w:t>Custodial Staff</w:t>
      </w:r>
    </w:p>
    <w:p w:rsidR="00F519BA" w:rsidRDefault="00F519BA" w:rsidP="00F519BA">
      <w:pPr>
        <w:pStyle w:val="ListParagraph"/>
        <w:numPr>
          <w:ilvl w:val="0"/>
          <w:numId w:val="5"/>
        </w:numPr>
      </w:pPr>
      <w:r>
        <w:t>Faculty</w:t>
      </w:r>
    </w:p>
    <w:p w:rsidR="00F519BA" w:rsidRPr="00CA0432" w:rsidRDefault="00F519BA" w:rsidP="00F519BA">
      <w:pPr>
        <w:pStyle w:val="ListParagraph"/>
        <w:numPr>
          <w:ilvl w:val="0"/>
          <w:numId w:val="5"/>
        </w:numPr>
      </w:pPr>
      <w:r>
        <w:t>Content Area Department Chairs</w:t>
      </w:r>
    </w:p>
    <w:p w:rsidR="00F519BA" w:rsidRDefault="00F519BA" w:rsidP="00F519BA">
      <w:pPr>
        <w:pStyle w:val="ListParagraph"/>
        <w:numPr>
          <w:ilvl w:val="0"/>
          <w:numId w:val="5"/>
        </w:numPr>
      </w:pPr>
      <w:proofErr w:type="gramStart"/>
      <w:r>
        <w:t>Students</w:t>
      </w:r>
      <w:r w:rsidR="004F3939">
        <w:t xml:space="preserve"> (teams, ROTC, teacher’s helpers, etc.)</w:t>
      </w:r>
      <w:proofErr w:type="gramEnd"/>
    </w:p>
    <w:p w:rsidR="00956802" w:rsidRDefault="00956802" w:rsidP="0065495B">
      <w:pPr>
        <w:pStyle w:val="Heading3"/>
      </w:pPr>
      <w:r>
        <w:t>Where are the Books</w:t>
      </w:r>
      <w:r w:rsidR="00F519BA">
        <w:t xml:space="preserve"> Centralized</w:t>
      </w:r>
      <w:r>
        <w:t>?</w:t>
      </w:r>
    </w:p>
    <w:p w:rsidR="0065495B" w:rsidRPr="00411219" w:rsidRDefault="007D5308" w:rsidP="0065495B">
      <w:r>
        <w:t>When the inventory team arrives, they will need</w:t>
      </w:r>
      <w:r w:rsidR="00D118C4" w:rsidRPr="00411219">
        <w:t xml:space="preserve"> approximately </w:t>
      </w:r>
      <w:r w:rsidR="00D118C4" w:rsidRPr="00411219">
        <w:rPr>
          <w:u w:val="single"/>
        </w:rPr>
        <w:t>10</w:t>
      </w:r>
      <w:r w:rsidR="00BC7AC6" w:rsidRPr="00411219">
        <w:rPr>
          <w:u w:val="single"/>
        </w:rPr>
        <w:t xml:space="preserve"> copies of the</w:t>
      </w:r>
      <w:r w:rsidR="0065495B" w:rsidRPr="00411219">
        <w:rPr>
          <w:u w:val="single"/>
        </w:rPr>
        <w:t xml:space="preserve"> floorplan</w:t>
      </w:r>
      <w:r w:rsidR="00D118C4" w:rsidRPr="00411219">
        <w:rPr>
          <w:u w:val="single"/>
        </w:rPr>
        <w:t>/map</w:t>
      </w:r>
      <w:r w:rsidR="0065495B" w:rsidRPr="00411219">
        <w:t xml:space="preserve"> </w:t>
      </w:r>
      <w:r>
        <w:t>with the properly staged, centralized locations clearly identified.</w:t>
      </w:r>
    </w:p>
    <w:p w:rsidR="005922AB" w:rsidRDefault="005922AB" w:rsidP="005922AB">
      <w:pPr>
        <w:pStyle w:val="Heading2"/>
      </w:pPr>
      <w:r>
        <w:t>Step 4:  Setting Up Centralized Locations</w:t>
      </w:r>
    </w:p>
    <w:p w:rsidR="00863750" w:rsidRDefault="00590DEE" w:rsidP="00863750">
      <w:pPr>
        <w:pStyle w:val="Heading3"/>
      </w:pPr>
      <w:r>
        <w:t xml:space="preserve">Are Books Within </w:t>
      </w:r>
      <w:r w:rsidR="00A04C50">
        <w:t>Locations</w:t>
      </w:r>
      <w:r>
        <w:t xml:space="preserve"> Accessible?</w:t>
      </w:r>
    </w:p>
    <w:p w:rsidR="00590DEE" w:rsidRDefault="00590DEE" w:rsidP="00590DEE">
      <w:r>
        <w:t xml:space="preserve">Please ensure that </w:t>
      </w:r>
      <w:r w:rsidR="00A04C50">
        <w:t>ALL</w:t>
      </w:r>
      <w:r>
        <w:t xml:space="preserve"> textbooks are accessible within each </w:t>
      </w:r>
      <w:r w:rsidR="00523231">
        <w:t>location</w:t>
      </w:r>
      <w:r>
        <w:t>.  This means:</w:t>
      </w:r>
    </w:p>
    <w:p w:rsidR="00913F45" w:rsidRDefault="00913F45" w:rsidP="00590DEE">
      <w:pPr>
        <w:pStyle w:val="ListParagraph"/>
        <w:numPr>
          <w:ilvl w:val="0"/>
          <w:numId w:val="3"/>
        </w:numPr>
      </w:pPr>
      <w:r>
        <w:t>Adequate workspace is provided around books,</w:t>
      </w:r>
    </w:p>
    <w:p w:rsidR="00590DEE" w:rsidRDefault="00590DEE" w:rsidP="00590DEE">
      <w:pPr>
        <w:pStyle w:val="ListParagraph"/>
        <w:numPr>
          <w:ilvl w:val="0"/>
          <w:numId w:val="3"/>
        </w:numPr>
      </w:pPr>
      <w:r>
        <w:t>NO furniture</w:t>
      </w:r>
      <w:r w:rsidR="00773724">
        <w:t>, boxes or other obstruction</w:t>
      </w:r>
      <w:r w:rsidR="00C653E9">
        <w:t>s</w:t>
      </w:r>
      <w:r>
        <w:t xml:space="preserve"> block</w:t>
      </w:r>
      <w:r w:rsidR="00C653E9">
        <w:t xml:space="preserve"> the</w:t>
      </w:r>
      <w:r>
        <w:t xml:space="preserve"> books,</w:t>
      </w:r>
      <w:r w:rsidR="007D5308">
        <w:t xml:space="preserve"> and</w:t>
      </w:r>
    </w:p>
    <w:p w:rsidR="00590DEE" w:rsidRDefault="00C653E9" w:rsidP="00590DEE">
      <w:pPr>
        <w:pStyle w:val="ListParagraph"/>
        <w:numPr>
          <w:ilvl w:val="0"/>
          <w:numId w:val="3"/>
        </w:numPr>
      </w:pPr>
      <w:r>
        <w:t xml:space="preserve">A ladder </w:t>
      </w:r>
      <w:proofErr w:type="gramStart"/>
      <w:r w:rsidR="00590DEE">
        <w:t>is provided</w:t>
      </w:r>
      <w:proofErr w:type="gramEnd"/>
      <w:r w:rsidR="00590DEE">
        <w:t xml:space="preserve"> if books are stored </w:t>
      </w:r>
      <w:r w:rsidR="00523231">
        <w:t>on</w:t>
      </w:r>
      <w:r w:rsidR="00590DEE">
        <w:t xml:space="preserve"> high </w:t>
      </w:r>
      <w:r w:rsidR="00523231">
        <w:t>shelves</w:t>
      </w:r>
      <w:r w:rsidR="007D5308">
        <w:t>.</w:t>
      </w:r>
    </w:p>
    <w:p w:rsidR="00B978BD" w:rsidRDefault="00B978BD" w:rsidP="00523231">
      <w:pPr>
        <w:pStyle w:val="Heading3"/>
        <w:sectPr w:rsidR="00B978BD" w:rsidSect="00411219">
          <w:pgSz w:w="12240" w:h="15840"/>
          <w:pgMar w:top="720" w:right="864" w:bottom="720" w:left="864" w:header="432" w:footer="864" w:gutter="0"/>
          <w:cols w:space="720"/>
          <w:docGrid w:linePitch="360"/>
        </w:sectPr>
      </w:pPr>
    </w:p>
    <w:p w:rsidR="00523231" w:rsidRDefault="00523231" w:rsidP="00523231">
      <w:pPr>
        <w:pStyle w:val="Heading3"/>
      </w:pPr>
      <w:r>
        <w:lastRenderedPageBreak/>
        <w:t>Adequate Workspace</w:t>
      </w:r>
    </w:p>
    <w:p w:rsidR="00523231" w:rsidRDefault="00411219" w:rsidP="00523231">
      <w:proofErr w:type="gramStart"/>
      <w:r>
        <w:rPr>
          <w:b/>
        </w:rPr>
        <w:t xml:space="preserve">Option 1 - </w:t>
      </w:r>
      <w:r w:rsidR="001C4BB9" w:rsidRPr="00913F45">
        <w:rPr>
          <w:b/>
        </w:rPr>
        <w:t>Tables</w:t>
      </w:r>
      <w:r w:rsidR="00913F45" w:rsidRPr="00913F45">
        <w:rPr>
          <w:b/>
        </w:rPr>
        <w:t xml:space="preserve"> w/ NO Chairs</w:t>
      </w:r>
      <w:r w:rsidR="001C4BB9">
        <w:t>:  Line up six to eight foot tables</w:t>
      </w:r>
      <w:r w:rsidR="00913F45">
        <w:t xml:space="preserve"> throughout the center of the room</w:t>
      </w:r>
      <w:r w:rsidR="00C653E9">
        <w:t xml:space="preserve"> with at least 3</w:t>
      </w:r>
      <w:r w:rsidR="001C4BB9">
        <w:t xml:space="preserve"> feet around each side.</w:t>
      </w:r>
      <w:proofErr w:type="gramEnd"/>
      <w:r w:rsidR="001C4BB9">
        <w:t xml:space="preserve">  Book</w:t>
      </w:r>
      <w:r w:rsidR="0025612E">
        <w:t xml:space="preserve">s may be stacked approximately 2 1/2 </w:t>
      </w:r>
      <w:r w:rsidR="008C0A6C">
        <w:t>feet</w:t>
      </w:r>
      <w:r w:rsidR="001C4BB9">
        <w:t xml:space="preserve"> high in two rows of stacks.  Leave 18” of empty space every 4-6 stacks</w:t>
      </w:r>
      <w:r w:rsidR="0025612E">
        <w:t>/columns</w:t>
      </w:r>
      <w:r w:rsidR="001C4BB9">
        <w:t>.</w:t>
      </w:r>
      <w:r w:rsidR="00913F45">
        <w:br/>
      </w:r>
    </w:p>
    <w:p w:rsidR="00913F45" w:rsidRDefault="0025612E" w:rsidP="00913F45">
      <w:pPr>
        <w:jc w:val="center"/>
      </w:pPr>
      <w:r>
        <w:rPr>
          <w:noProof/>
        </w:rPr>
        <w:drawing>
          <wp:inline distT="0" distB="0" distL="0" distR="0">
            <wp:extent cx="5486400" cy="2093321"/>
            <wp:effectExtent l="19050" t="0" r="0" b="0"/>
            <wp:docPr id="1" name="Picture 0" descr="Diagram-Staging.Txtbks.Table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-Staging.Txtbks.Tabletop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A6C" w:rsidRDefault="008C0A6C" w:rsidP="008C0A6C"/>
    <w:p w:rsidR="008C0A6C" w:rsidRDefault="00411219" w:rsidP="001B0697">
      <w:r>
        <w:rPr>
          <w:b/>
        </w:rPr>
        <w:t xml:space="preserve">Option 2 - </w:t>
      </w:r>
      <w:r w:rsidR="008C0A6C" w:rsidRPr="00913F45">
        <w:rPr>
          <w:b/>
        </w:rPr>
        <w:t>Floor</w:t>
      </w:r>
      <w:r w:rsidR="00913F45" w:rsidRPr="00913F45">
        <w:rPr>
          <w:b/>
        </w:rPr>
        <w:t xml:space="preserve"> w/ NO Chairs</w:t>
      </w:r>
      <w:r w:rsidR="008C0A6C">
        <w:t xml:space="preserve">:  Books may be stacked approximately 3 feet high, in rows of </w:t>
      </w:r>
      <w:r w:rsidR="00913F45">
        <w:t>two throughout the middle of the room OR 1 row against a wall.  There is a minimum of 2 feet in front of/around books and there is a minimum of 18 inches left open every 4-6 stacks of books.</w:t>
      </w:r>
    </w:p>
    <w:p w:rsidR="00F22AA1" w:rsidRPr="00411219" w:rsidRDefault="0025612E" w:rsidP="00411219">
      <w:pPr>
        <w:jc w:val="center"/>
      </w:pPr>
      <w:r>
        <w:rPr>
          <w:noProof/>
        </w:rPr>
        <w:drawing>
          <wp:inline distT="0" distB="0" distL="0" distR="0">
            <wp:extent cx="5486400" cy="4357971"/>
            <wp:effectExtent l="19050" t="0" r="0" b="0"/>
            <wp:docPr id="3" name="Picture 2" descr="Diagram-Staging.Txtbks.Flo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-Staging.Txtbks.Floor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857" w:rsidRDefault="00E01857" w:rsidP="00975C9D">
      <w:pPr>
        <w:pStyle w:val="BodyText"/>
      </w:pPr>
    </w:p>
    <w:p w:rsidR="00B978BD" w:rsidRDefault="00B978BD" w:rsidP="00B978BD">
      <w:pPr>
        <w:pStyle w:val="Heading3"/>
      </w:pPr>
      <w:r>
        <w:t>Properly Prepared Books</w:t>
      </w:r>
    </w:p>
    <w:p w:rsidR="00B978BD" w:rsidRDefault="00B978BD" w:rsidP="00B978BD">
      <w:pPr>
        <w:rPr>
          <w:bCs/>
        </w:rPr>
      </w:pPr>
      <w:r>
        <w:rPr>
          <w:bCs/>
        </w:rPr>
        <w:t>Books should be:</w:t>
      </w:r>
    </w:p>
    <w:p w:rsidR="00B978BD" w:rsidRDefault="00B978BD" w:rsidP="00B978BD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accessible,</w:t>
      </w:r>
    </w:p>
    <w:p w:rsidR="00B978BD" w:rsidRDefault="00B978BD" w:rsidP="00B978BD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removed from boxes or shrink wrap,</w:t>
      </w:r>
    </w:p>
    <w:p w:rsidR="00B978BD" w:rsidRDefault="00B978BD" w:rsidP="00B978BD">
      <w:pPr>
        <w:pStyle w:val="ListParagraph"/>
        <w:numPr>
          <w:ilvl w:val="0"/>
          <w:numId w:val="3"/>
        </w:numPr>
        <w:rPr>
          <w:bCs/>
        </w:rPr>
      </w:pPr>
      <w:r w:rsidRPr="0062493A">
        <w:rPr>
          <w:bCs/>
        </w:rPr>
        <w:t xml:space="preserve">stacked </w:t>
      </w:r>
      <w:r>
        <w:rPr>
          <w:bCs/>
        </w:rPr>
        <w:t xml:space="preserve">neatly </w:t>
      </w:r>
      <w:r w:rsidRPr="007C3465">
        <w:rPr>
          <w:bCs/>
          <w:u w:val="single"/>
        </w:rPr>
        <w:t xml:space="preserve">without a </w:t>
      </w:r>
      <w:proofErr w:type="spellStart"/>
      <w:r w:rsidRPr="007C3465">
        <w:rPr>
          <w:bCs/>
          <w:u w:val="single"/>
        </w:rPr>
        <w:t>bookcover</w:t>
      </w:r>
      <w:proofErr w:type="spellEnd"/>
      <w:r w:rsidRPr="0062493A">
        <w:rPr>
          <w:bCs/>
        </w:rPr>
        <w:t xml:space="preserve">/wrap, </w:t>
      </w:r>
    </w:p>
    <w:p w:rsidR="00B978BD" w:rsidRDefault="00B978BD" w:rsidP="00B978BD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sorted and </w:t>
      </w:r>
      <w:r w:rsidRPr="007C3465">
        <w:rPr>
          <w:bCs/>
          <w:u w:val="single"/>
        </w:rPr>
        <w:t>consolidated</w:t>
      </w:r>
      <w:r>
        <w:rPr>
          <w:bCs/>
        </w:rPr>
        <w:t xml:space="preserve"> </w:t>
      </w:r>
      <w:r w:rsidRPr="0062493A">
        <w:rPr>
          <w:bCs/>
        </w:rPr>
        <w:t xml:space="preserve">by </w:t>
      </w:r>
      <w:r>
        <w:rPr>
          <w:bCs/>
        </w:rPr>
        <w:t>same</w:t>
      </w:r>
      <w:r w:rsidRPr="0062493A">
        <w:rPr>
          <w:bCs/>
        </w:rPr>
        <w:t xml:space="preserve"> title, </w:t>
      </w:r>
    </w:p>
    <w:p w:rsidR="00B978BD" w:rsidRDefault="00B978BD" w:rsidP="00B978BD">
      <w:pPr>
        <w:pStyle w:val="ListParagraph"/>
        <w:numPr>
          <w:ilvl w:val="0"/>
          <w:numId w:val="3"/>
        </w:numPr>
        <w:rPr>
          <w:bCs/>
        </w:rPr>
      </w:pPr>
      <w:proofErr w:type="gramStart"/>
      <w:r w:rsidRPr="007C3465">
        <w:rPr>
          <w:bCs/>
          <w:u w:val="single"/>
        </w:rPr>
        <w:t>upside</w:t>
      </w:r>
      <w:proofErr w:type="gramEnd"/>
      <w:r w:rsidRPr="007C3465">
        <w:rPr>
          <w:bCs/>
          <w:u w:val="single"/>
        </w:rPr>
        <w:t xml:space="preserve"> down</w:t>
      </w:r>
      <w:r w:rsidRPr="0062493A">
        <w:rPr>
          <w:bCs/>
        </w:rPr>
        <w:t xml:space="preserve">, </w:t>
      </w:r>
      <w:r>
        <w:rPr>
          <w:bCs/>
        </w:rPr>
        <w:t>and</w:t>
      </w:r>
      <w:r w:rsidR="001F3B92">
        <w:rPr>
          <w:bCs/>
        </w:rPr>
        <w:t xml:space="preserve">  </w:t>
      </w:r>
      <w:r w:rsidR="001F3B92" w:rsidRPr="001F3B92">
        <w:rPr>
          <w:b/>
          <w:bCs/>
          <w:color w:val="FF0000"/>
          <w:u w:val="single"/>
        </w:rPr>
        <w:t>CORRECTION: Please stack books right side up (cover facing the ceiling).</w:t>
      </w:r>
    </w:p>
    <w:p w:rsidR="00B978BD" w:rsidRPr="0062493A" w:rsidRDefault="00B978BD" w:rsidP="00B978BD">
      <w:pPr>
        <w:pStyle w:val="ListParagraph"/>
        <w:numPr>
          <w:ilvl w:val="0"/>
          <w:numId w:val="3"/>
        </w:numPr>
        <w:rPr>
          <w:bCs/>
        </w:rPr>
      </w:pPr>
      <w:proofErr w:type="gramStart"/>
      <w:r w:rsidRPr="0062493A">
        <w:rPr>
          <w:bCs/>
        </w:rPr>
        <w:t>with</w:t>
      </w:r>
      <w:proofErr w:type="gramEnd"/>
      <w:r w:rsidRPr="0062493A">
        <w:rPr>
          <w:bCs/>
        </w:rPr>
        <w:t xml:space="preserve"> the </w:t>
      </w:r>
      <w:r>
        <w:rPr>
          <w:bCs/>
          <w:u w:val="single"/>
        </w:rPr>
        <w:t>barcode/ISBN number that is on the back cover facing you (the front)</w:t>
      </w:r>
      <w:r w:rsidRPr="0062493A">
        <w:rPr>
          <w:bCs/>
        </w:rPr>
        <w:t>.</w:t>
      </w:r>
    </w:p>
    <w:p w:rsidR="00640D12" w:rsidRPr="00640D12" w:rsidRDefault="00640D12" w:rsidP="00B978BD">
      <w:pPr>
        <w:pStyle w:val="BodyText"/>
      </w:pPr>
      <w:r w:rsidRPr="00640D12">
        <w:t xml:space="preserve">NOTE:  </w:t>
      </w:r>
      <w:r w:rsidR="00B978BD" w:rsidRPr="00640D12">
        <w:t xml:space="preserve">Teachers’ Editions are a separate title from that of the student edition.  </w:t>
      </w:r>
    </w:p>
    <w:p w:rsidR="00640D12" w:rsidRDefault="00640D12" w:rsidP="00B978BD">
      <w:pPr>
        <w:pStyle w:val="BodyText"/>
      </w:pPr>
    </w:p>
    <w:p w:rsidR="005561E6" w:rsidRPr="00DC09DD" w:rsidRDefault="005561E6" w:rsidP="005561E6">
      <w:pPr>
        <w:pStyle w:val="Heading4"/>
        <w:rPr>
          <w:sz w:val="48"/>
          <w:szCs w:val="48"/>
        </w:rPr>
      </w:pPr>
      <w:r w:rsidRPr="00DC09DD">
        <w:rPr>
          <w:sz w:val="48"/>
          <w:szCs w:val="48"/>
        </w:rPr>
        <w:sym w:font="Wingdings 2" w:char="F050"/>
      </w:r>
      <w:r w:rsidRPr="00DC09DD">
        <w:rPr>
          <w:sz w:val="48"/>
          <w:szCs w:val="48"/>
        </w:rPr>
        <w:t xml:space="preserve"> </w:t>
      </w:r>
      <w:proofErr w:type="gramStart"/>
      <w:r w:rsidRPr="00DC09DD">
        <w:rPr>
          <w:sz w:val="48"/>
          <w:szCs w:val="48"/>
        </w:rPr>
        <w:t xml:space="preserve">Sorted by </w:t>
      </w:r>
      <w:r w:rsidR="00B919B1">
        <w:rPr>
          <w:sz w:val="48"/>
          <w:szCs w:val="48"/>
        </w:rPr>
        <w:t>Same</w:t>
      </w:r>
      <w:r w:rsidRPr="00DC09DD">
        <w:rPr>
          <w:sz w:val="48"/>
          <w:szCs w:val="48"/>
        </w:rPr>
        <w:t xml:space="preserve"> Title…</w:t>
      </w:r>
      <w:proofErr w:type="gramEnd"/>
    </w:p>
    <w:p w:rsidR="0019511D" w:rsidRDefault="005561E6" w:rsidP="0019511D">
      <w:r w:rsidRPr="005561E6"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65405</wp:posOffset>
            </wp:positionV>
            <wp:extent cx="6438900" cy="3086100"/>
            <wp:effectExtent l="0" t="0" r="0" b="0"/>
            <wp:wrapThrough wrapText="bothSides">
              <wp:wrapPolygon edited="0">
                <wp:start x="15976" y="1467"/>
                <wp:lineTo x="1534" y="2000"/>
                <wp:lineTo x="1662" y="3600"/>
                <wp:lineTo x="64" y="5733"/>
                <wp:lineTo x="128" y="21200"/>
                <wp:lineTo x="21408" y="21200"/>
                <wp:lineTo x="21472" y="21200"/>
                <wp:lineTo x="21536" y="20800"/>
                <wp:lineTo x="21536" y="7733"/>
                <wp:lineTo x="21472" y="6000"/>
                <wp:lineTo x="21408" y="5733"/>
                <wp:lineTo x="18596" y="3200"/>
                <wp:lineTo x="18341" y="2800"/>
                <wp:lineTo x="16360" y="1467"/>
                <wp:lineTo x="15976" y="1467"/>
              </wp:wrapPolygon>
            </wp:wrapThrough>
            <wp:docPr id="13" name="Object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486400" cy="2590800"/>
                      <a:chOff x="1143000" y="3200400"/>
                      <a:chExt cx="5486400" cy="2590800"/>
                    </a:xfrm>
                  </a:grpSpPr>
                  <a:grpSp>
                    <a:nvGrpSpPr>
                      <a:cNvPr id="17" name="Group 16"/>
                      <a:cNvGrpSpPr/>
                    </a:nvGrpSpPr>
                    <a:grpSpPr>
                      <a:xfrm>
                        <a:off x="1143000" y="3200400"/>
                        <a:ext cx="5486400" cy="2590800"/>
                        <a:chOff x="1143000" y="3200400"/>
                        <a:chExt cx="5486400" cy="2590800"/>
                      </a:xfrm>
                    </a:grpSpPr>
                    <a:sp>
                      <a:nvSpPr>
                        <a:cNvPr id="3" name="Right Arrow 3"/>
                        <a:cNvSpPr/>
                      </a:nvSpPr>
                      <a:spPr>
                        <a:xfrm>
                          <a:off x="3352800" y="4648200"/>
                          <a:ext cx="1066800" cy="457200"/>
                        </a:xfrm>
                        <a:prstGeom prst="rightArrow">
                          <a:avLst>
                            <a:gd name="adj1" fmla="val 50000"/>
                            <a:gd name="adj2" fmla="val 75806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4" name="Text Box 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219200" y="3200400"/>
                          <a:ext cx="7143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6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4600" b="1" i="0" u="none" strike="noStrike" cap="none" normalizeH="0" baseline="0" noProof="1" smtClean="0">
                                <a:ln>
                                  <a:noFill/>
                                </a:ln>
                                <a:solidFill>
                                  <a:srgbClr val="FF0000"/>
                                </a:solidFill>
                                <a:effectLst/>
                                <a:latin typeface="Times New Roman" pitchFamily="18" charset="0"/>
                                <a:cs typeface="Arial" pitchFamily="34" charset="0"/>
                                <a:sym typeface="Wingdings 2" pitchFamily="18" charset="2"/>
                              </a:rPr>
                              <a:t></a:t>
                            </a:r>
                            <a:endParaRPr kumimoji="0" lang="en-US" sz="4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" name="Text Box 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676400" y="3429000"/>
                          <a:ext cx="1258887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600" b="1" i="0" u="sng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Bookman Old Style" pitchFamily="18" charset="0"/>
                                <a:cs typeface="Arial" pitchFamily="34" charset="0"/>
                              </a:rPr>
                              <a:t>Wrong</a:t>
                            </a:r>
                            <a:endParaRPr kumimoji="0" lang="en-US" sz="16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Bookman Old Style" pitchFamily="18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6" name="Group 12"/>
                        <a:cNvGrpSpPr/>
                      </a:nvGrpSpPr>
                      <a:grpSpPr>
                        <a:xfrm>
                          <a:off x="4876800" y="3200400"/>
                          <a:ext cx="1639887" cy="768350"/>
                          <a:chOff x="4876800" y="3200400"/>
                          <a:chExt cx="1639887" cy="768350"/>
                        </a:xfrm>
                      </a:grpSpPr>
                      <a:sp>
                        <a:nvSpPr>
                          <a:cNvPr id="2" name="Text Box 4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4876800" y="3200400"/>
                            <a:ext cx="509587" cy="487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ctr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ts val="60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4600" b="1" i="0" u="none" strike="noStrike" cap="none" normalizeH="0" baseline="0" noProof="1" smtClean="0">
                                  <a:ln>
                                    <a:noFill/>
                                  </a:ln>
                                  <a:solidFill>
                                    <a:srgbClr val="00B050"/>
                                  </a:solidFill>
                                  <a:effectLst/>
                                  <a:latin typeface="Times New Roman" pitchFamily="18" charset="0"/>
                                  <a:cs typeface="Arial" pitchFamily="34" charset="0"/>
                                  <a:sym typeface="Wingdings 2" pitchFamily="18" charset="2"/>
                                </a:rPr>
                                <a:t></a:t>
                              </a:r>
                              <a:endParaRPr kumimoji="0" lang="en-US" sz="46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" name="Text Box 3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5257800" y="3429000"/>
                            <a:ext cx="1258887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ts val="100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1" i="0" u="sng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chemeClr val="tx1"/>
                                  </a:solidFill>
                                  <a:effectLst/>
                                  <a:latin typeface="Bookman Old Style" pitchFamily="18" charset="0"/>
                                  <a:cs typeface="Arial" pitchFamily="34" charset="0"/>
                                </a:rPr>
                                <a:t>Right</a:t>
                              </a:r>
                            </a:p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ts val="100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endParaRPr kumimoji="0" lang="en-US" sz="16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Bookman Old Style" pitchFamily="18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pic>
                      <a:nvPicPr>
                        <a:cNvPr id="9" name="Picture 6" descr="Photo"/>
                        <a:cNvPicPr>
                          <a:picLocks noChangeArrowheads="1"/>
                        </a:cNvPicPr>
                      </a:nvPicPr>
                      <a:blipFill>
                        <a:blip r:embed="rId12"/>
                        <a:srcRect b="39150"/>
                        <a:stretch>
                          <a:fillRect/>
                        </a:stretch>
                      </a:blipFill>
                      <a:spPr bwMode="auto">
                        <a:xfrm>
                          <a:off x="4800600" y="396240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a:spPr>
                    </a:pic>
                    <a:pic>
                      <a:nvPicPr>
                        <a:cNvPr id="10" name="Picture 4" descr="https://encrypted-tbn1.gstatic.com/images?q=tbn:ANd9GcR96Kp79ff61hFBXmb28sJxUS8O8dm1STz5ObKdExu52z2FXNxWtg"/>
                        <a:cNvPicPr>
                          <a:picLocks noChangeArrowheads="1"/>
                        </a:cNvPicPr>
                      </a:nvPicPr>
                      <a:blipFill>
                        <a:blip r:embed="rId15"/>
                        <a:srcRect r="17177"/>
                        <a:stretch>
                          <a:fillRect/>
                        </a:stretch>
                      </a:blipFill>
                      <a:spPr bwMode="auto">
                        <a:xfrm>
                          <a:off x="1143000" y="396240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a:spPr>
                    </a:pic>
                  </a:grpSp>
                </lc:lockedCanvas>
              </a:graphicData>
            </a:graphic>
          </wp:anchor>
        </w:drawing>
      </w:r>
    </w:p>
    <w:p w:rsidR="00DC09DD" w:rsidRDefault="00DC09DD" w:rsidP="0019511D"/>
    <w:p w:rsidR="00DC09DD" w:rsidRDefault="00DC09DD" w:rsidP="0019511D"/>
    <w:p w:rsidR="00DC09DD" w:rsidRDefault="00DC09DD" w:rsidP="0019511D"/>
    <w:p w:rsidR="00DC09DD" w:rsidRDefault="00DC09DD" w:rsidP="0019511D"/>
    <w:p w:rsidR="00B978BD" w:rsidRDefault="00B978BD" w:rsidP="00DC09DD">
      <w:pPr>
        <w:pStyle w:val="Heading4"/>
        <w:rPr>
          <w:sz w:val="48"/>
          <w:szCs w:val="48"/>
        </w:rPr>
        <w:sectPr w:rsidR="00B978BD" w:rsidSect="00411219">
          <w:pgSz w:w="12240" w:h="15840"/>
          <w:pgMar w:top="720" w:right="864" w:bottom="720" w:left="864" w:header="432" w:footer="864" w:gutter="0"/>
          <w:cols w:space="720"/>
          <w:docGrid w:linePitch="360"/>
        </w:sectPr>
      </w:pPr>
    </w:p>
    <w:p w:rsidR="00DC09DD" w:rsidRPr="00DC09DD" w:rsidRDefault="006E395B" w:rsidP="00DC09DD">
      <w:pPr>
        <w:pStyle w:val="Heading4"/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669290</wp:posOffset>
            </wp:positionV>
            <wp:extent cx="6498590" cy="2934335"/>
            <wp:effectExtent l="19050" t="0" r="0" b="0"/>
            <wp:wrapTopAndBottom/>
            <wp:docPr id="6" name="Picture 5" descr="Diagram-Staging.Txtbks.Consolid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-Staging.Txtbks.Consolidation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859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09DD" w:rsidRPr="00DC09DD">
        <w:rPr>
          <w:sz w:val="48"/>
          <w:szCs w:val="48"/>
        </w:rPr>
        <w:sym w:font="Wingdings 2" w:char="F050"/>
      </w:r>
      <w:r w:rsidR="00DC09DD" w:rsidRPr="00DC09DD">
        <w:rPr>
          <w:sz w:val="48"/>
          <w:szCs w:val="48"/>
        </w:rPr>
        <w:t xml:space="preserve"> </w:t>
      </w:r>
      <w:proofErr w:type="gramStart"/>
      <w:r w:rsidR="00DC09DD" w:rsidRPr="00DC09DD">
        <w:rPr>
          <w:sz w:val="48"/>
          <w:szCs w:val="48"/>
        </w:rPr>
        <w:t>Consolidated by S</w:t>
      </w:r>
      <w:r w:rsidR="00B919B1">
        <w:rPr>
          <w:sz w:val="48"/>
          <w:szCs w:val="48"/>
        </w:rPr>
        <w:t>ame</w:t>
      </w:r>
      <w:r w:rsidR="00DC09DD" w:rsidRPr="00DC09DD">
        <w:rPr>
          <w:sz w:val="48"/>
          <w:szCs w:val="48"/>
        </w:rPr>
        <w:t xml:space="preserve"> Title…</w:t>
      </w:r>
      <w:proofErr w:type="gramEnd"/>
    </w:p>
    <w:p w:rsidR="0019511D" w:rsidRDefault="0019511D" w:rsidP="0019511D"/>
    <w:p w:rsidR="006E395B" w:rsidRDefault="006E395B" w:rsidP="0019511D"/>
    <w:p w:rsidR="00DC09DD" w:rsidRDefault="00DC09DD" w:rsidP="00DC09DD">
      <w:pPr>
        <w:pStyle w:val="Heading4"/>
        <w:rPr>
          <w:sz w:val="48"/>
          <w:szCs w:val="48"/>
        </w:rPr>
      </w:pPr>
      <w:r w:rsidRPr="00DC09DD">
        <w:rPr>
          <w:sz w:val="48"/>
          <w:szCs w:val="48"/>
        </w:rPr>
        <w:sym w:font="Wingdings 2" w:char="F050"/>
      </w:r>
      <w:r w:rsidRPr="00DC09DD">
        <w:rPr>
          <w:sz w:val="48"/>
          <w:szCs w:val="48"/>
        </w:rPr>
        <w:t xml:space="preserve"> </w:t>
      </w:r>
      <w:proofErr w:type="gramStart"/>
      <w:r>
        <w:rPr>
          <w:sz w:val="48"/>
          <w:szCs w:val="48"/>
        </w:rPr>
        <w:t xml:space="preserve">Stacked </w:t>
      </w:r>
      <w:r w:rsidRPr="00DC09DD">
        <w:rPr>
          <w:sz w:val="48"/>
          <w:szCs w:val="48"/>
          <w:u w:val="single"/>
        </w:rPr>
        <w:t>upside down</w:t>
      </w:r>
      <w:r>
        <w:rPr>
          <w:sz w:val="48"/>
          <w:szCs w:val="48"/>
        </w:rPr>
        <w:t xml:space="preserve"> with the barcode/ISBN number that is on the back cover facing front…</w:t>
      </w:r>
      <w:proofErr w:type="gramEnd"/>
    </w:p>
    <w:p w:rsidR="00DC09DD" w:rsidRDefault="008D434B" w:rsidP="00646484">
      <w:pPr>
        <w:rPr>
          <w:bCs/>
        </w:rPr>
      </w:pPr>
      <w:r>
        <w:rPr>
          <w:b/>
          <w:bCs/>
          <w:noProof/>
          <w:color w:val="FF0000"/>
          <w:u w:val="single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160655</wp:posOffset>
            </wp:positionH>
            <wp:positionV relativeFrom="paragraph">
              <wp:posOffset>93345</wp:posOffset>
            </wp:positionV>
            <wp:extent cx="2858770" cy="3234690"/>
            <wp:effectExtent l="114300" t="76200" r="113030" b="80010"/>
            <wp:wrapThrough wrapText="bothSides">
              <wp:wrapPolygon edited="0">
                <wp:start x="-864" y="-509"/>
                <wp:lineTo x="-864" y="22134"/>
                <wp:lineTo x="22166" y="22134"/>
                <wp:lineTo x="22310" y="22134"/>
                <wp:lineTo x="22454" y="22007"/>
                <wp:lineTo x="22310" y="21880"/>
                <wp:lineTo x="22310" y="1527"/>
                <wp:lineTo x="22166" y="-382"/>
                <wp:lineTo x="22166" y="-509"/>
                <wp:lineTo x="-864" y="-509"/>
              </wp:wrapPolygon>
            </wp:wrapThrough>
            <wp:docPr id="15" name="Picture 10" descr="https://lh4.googleusercontent.com/-M0vjcOfPUIk/ULQLEydgYdI/AAAAAAAABJk/M3vJbHQ2gQw/s514/2012-11-26_19-36-10_7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https://lh4.googleusercontent.com/-M0vjcOfPUIk/ULQLEydgYdI/AAAAAAAABJk/M3vJbHQ2gQw/s514/2012-11-26_19-36-10_7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8276" t="23346" b="14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3234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F3B92">
        <w:rPr>
          <w:b/>
          <w:bCs/>
          <w:color w:val="FF0000"/>
          <w:u w:val="single"/>
        </w:rPr>
        <w:t>CORRECTION: Please stack books right sid</w:t>
      </w:r>
      <w:r w:rsidR="00666C10">
        <w:rPr>
          <w:b/>
          <w:bCs/>
          <w:color w:val="FF0000"/>
          <w:u w:val="single"/>
        </w:rPr>
        <w:t xml:space="preserve">e up (cover facing the ceiling) with the </w:t>
      </w:r>
      <w:proofErr w:type="gramStart"/>
      <w:r w:rsidR="00666C10">
        <w:rPr>
          <w:b/>
          <w:bCs/>
          <w:color w:val="FF0000"/>
          <w:u w:val="single"/>
        </w:rPr>
        <w:t>bottom facing</w:t>
      </w:r>
      <w:proofErr w:type="gramEnd"/>
      <w:r w:rsidR="00666C10">
        <w:rPr>
          <w:b/>
          <w:bCs/>
          <w:color w:val="FF0000"/>
          <w:u w:val="single"/>
        </w:rPr>
        <w:t xml:space="preserve"> front.</w:t>
      </w:r>
    </w:p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DC09DD" w:rsidRPr="00DC09DD" w:rsidRDefault="00DC09DD" w:rsidP="00DC09DD"/>
    <w:p w:rsidR="005A09E6" w:rsidRDefault="00DC09DD" w:rsidP="00DC09DD">
      <w:pPr>
        <w:tabs>
          <w:tab w:val="left" w:pos="6000"/>
        </w:tabs>
      </w:pPr>
      <w:r>
        <w:tab/>
      </w:r>
    </w:p>
    <w:p w:rsidR="00640D12" w:rsidRDefault="00640D12" w:rsidP="00640D12">
      <w:pPr>
        <w:pStyle w:val="BodyText"/>
      </w:pPr>
    </w:p>
    <w:p w:rsidR="00434EF6" w:rsidRDefault="00434EF6" w:rsidP="00434EF6">
      <w:pPr>
        <w:pStyle w:val="Heading3"/>
      </w:pPr>
      <w:r>
        <w:t>Book Stacking Take-</w:t>
      </w:r>
      <w:proofErr w:type="spellStart"/>
      <w:r>
        <w:t>Aways</w:t>
      </w:r>
      <w:proofErr w:type="spellEnd"/>
    </w:p>
    <w:p w:rsidR="00434EF6" w:rsidRDefault="00434EF6" w:rsidP="00640D12">
      <w:pPr>
        <w:pStyle w:val="BodyText"/>
      </w:pPr>
      <w:r>
        <w:t>The below photo serves as a great example of proper staging on the floor—think of the books being stacked in 2 rows and 7 columns (that are fully viewable).  Some take-</w:t>
      </w:r>
      <w:proofErr w:type="spellStart"/>
      <w:r>
        <w:t>aways</w:t>
      </w:r>
      <w:proofErr w:type="spellEnd"/>
      <w:r>
        <w:t xml:space="preserve"> from the photo are:</w:t>
      </w:r>
    </w:p>
    <w:p w:rsidR="00434EF6" w:rsidRDefault="00434EF6" w:rsidP="00434EF6">
      <w:pPr>
        <w:pStyle w:val="BodyText"/>
        <w:numPr>
          <w:ilvl w:val="0"/>
          <w:numId w:val="10"/>
        </w:numPr>
      </w:pPr>
      <w:r>
        <w:t>Stacked columns are no higher than approximately 2 ½ feet high</w:t>
      </w:r>
    </w:p>
    <w:p w:rsidR="00434EF6" w:rsidRDefault="00434EF6" w:rsidP="00434EF6">
      <w:pPr>
        <w:pStyle w:val="BodyText"/>
        <w:numPr>
          <w:ilvl w:val="0"/>
          <w:numId w:val="10"/>
        </w:numPr>
      </w:pPr>
      <w:r>
        <w:t>Each column contains only ONE TITLE</w:t>
      </w:r>
    </w:p>
    <w:p w:rsidR="00434EF6" w:rsidRDefault="00434EF6" w:rsidP="00434EF6">
      <w:pPr>
        <w:pStyle w:val="BodyText"/>
        <w:numPr>
          <w:ilvl w:val="0"/>
          <w:numId w:val="10"/>
        </w:numPr>
      </w:pPr>
      <w:r>
        <w:t>Titles are sorted and consolidated WITHIN THE SAME ROW</w:t>
      </w:r>
    </w:p>
    <w:p w:rsidR="00434EF6" w:rsidRDefault="00434EF6" w:rsidP="00434EF6">
      <w:pPr>
        <w:pStyle w:val="BodyText"/>
        <w:numPr>
          <w:ilvl w:val="0"/>
          <w:numId w:val="10"/>
        </w:numPr>
      </w:pPr>
      <w:r>
        <w:t>18+ Inches after 4-6 columns/stacks</w:t>
      </w:r>
    </w:p>
    <w:p w:rsidR="00434EF6" w:rsidRDefault="00434EF6" w:rsidP="00434EF6">
      <w:pPr>
        <w:pStyle w:val="BodyText"/>
      </w:pPr>
      <w:r>
        <w:t>NOTE:  There does not need to be 18+ inches of space in between titles—just in between every 4-6 columns/stacks.</w:t>
      </w:r>
    </w:p>
    <w:p w:rsidR="00434EF6" w:rsidRDefault="00434EF6" w:rsidP="00434EF6">
      <w:pPr>
        <w:pStyle w:val="BodyText"/>
      </w:pPr>
    </w:p>
    <w:p w:rsidR="00434EF6" w:rsidRDefault="00434EF6" w:rsidP="00434EF6">
      <w:pPr>
        <w:pStyle w:val="BodyText"/>
      </w:pPr>
    </w:p>
    <w:p w:rsidR="00640D12" w:rsidRDefault="00640D12" w:rsidP="00434EF6">
      <w:pPr>
        <w:pStyle w:val="Heading4"/>
        <w:jc w:val="center"/>
        <w:rPr>
          <w:sz w:val="48"/>
          <w:szCs w:val="48"/>
        </w:rPr>
      </w:pPr>
      <w:r w:rsidRPr="00640D12">
        <w:rPr>
          <w:noProof/>
          <w:sz w:val="48"/>
          <w:szCs w:val="48"/>
        </w:rPr>
        <w:drawing>
          <wp:inline distT="0" distB="0" distL="0" distR="0">
            <wp:extent cx="4697819" cy="2826488"/>
            <wp:effectExtent l="76200" t="95250" r="121831" b="107212"/>
            <wp:docPr id="5" name="Picture 1" descr="Pic-Staging.Txtbks.Stack.Height.Spaci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Pic-Staging.Txtbks.Stack.Height.Spacing.jp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1834" cy="28289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34EF6" w:rsidRDefault="00434EF6" w:rsidP="005A09E6">
      <w:pPr>
        <w:sectPr w:rsidR="00434EF6" w:rsidSect="00411219">
          <w:pgSz w:w="12240" w:h="15840"/>
          <w:pgMar w:top="720" w:right="864" w:bottom="720" w:left="864" w:header="432" w:footer="864" w:gutter="0"/>
          <w:cols w:space="720"/>
          <w:docGrid w:linePitch="360"/>
        </w:sectPr>
      </w:pPr>
    </w:p>
    <w:p w:rsidR="005A09E6" w:rsidRDefault="005A09E6" w:rsidP="00B978BD">
      <w:pPr>
        <w:pStyle w:val="Heading2"/>
      </w:pPr>
      <w:r>
        <w:lastRenderedPageBreak/>
        <w:t xml:space="preserve">Recommended Preparation </w:t>
      </w:r>
      <w:r w:rsidR="00B978BD">
        <w:t>Schedule</w:t>
      </w:r>
      <w:r>
        <w:t xml:space="preserve"> (During School Year)</w:t>
      </w:r>
    </w:p>
    <w:tbl>
      <w:tblPr>
        <w:tblStyle w:val="TableGrid"/>
        <w:tblW w:w="10512" w:type="dxa"/>
        <w:jc w:val="center"/>
        <w:tblLook w:val="04A0"/>
      </w:tblPr>
      <w:tblGrid>
        <w:gridCol w:w="863"/>
        <w:gridCol w:w="2940"/>
        <w:gridCol w:w="6709"/>
      </w:tblGrid>
      <w:tr w:rsidR="00836A59" w:rsidTr="003B68A7">
        <w:trPr>
          <w:jc w:val="center"/>
        </w:trPr>
        <w:tc>
          <w:tcPr>
            <w:tcW w:w="1584" w:type="dxa"/>
            <w:gridSpan w:val="2"/>
            <w:vAlign w:val="center"/>
          </w:tcPr>
          <w:p w:rsidR="00836A59" w:rsidRDefault="00836A59" w:rsidP="00963284">
            <w:pPr>
              <w:jc w:val="center"/>
              <w:rPr>
                <w:b/>
              </w:rPr>
            </w:pPr>
            <w:r>
              <w:rPr>
                <w:b/>
              </w:rPr>
              <w:t>Completed</w:t>
            </w:r>
          </w:p>
          <w:p w:rsidR="00836A59" w:rsidRPr="00A315A3" w:rsidRDefault="00836A59" w:rsidP="00963284">
            <w:pPr>
              <w:jc w:val="center"/>
              <w:rPr>
                <w:b/>
              </w:rPr>
            </w:pPr>
            <w:r>
              <w:rPr>
                <w:b/>
              </w:rPr>
              <w:t>On OR Before</w:t>
            </w:r>
          </w:p>
        </w:tc>
        <w:tc>
          <w:tcPr>
            <w:tcW w:w="3614" w:type="dxa"/>
            <w:vAlign w:val="center"/>
          </w:tcPr>
          <w:p w:rsidR="00836A59" w:rsidRPr="00A315A3" w:rsidRDefault="00836A59" w:rsidP="00963284">
            <w:pPr>
              <w:jc w:val="center"/>
              <w:rPr>
                <w:b/>
              </w:rPr>
            </w:pPr>
            <w:r w:rsidRPr="00A315A3">
              <w:rPr>
                <w:b/>
              </w:rPr>
              <w:t>Activity</w:t>
            </w:r>
          </w:p>
        </w:tc>
      </w:tr>
      <w:tr w:rsidR="00836A59" w:rsidTr="003B68A7">
        <w:trPr>
          <w:jc w:val="center"/>
        </w:trPr>
        <w:tc>
          <w:tcPr>
            <w:tcW w:w="432" w:type="dxa"/>
          </w:tcPr>
          <w:p w:rsidR="00836A59" w:rsidRDefault="00836A59" w:rsidP="00836A59">
            <w:pPr>
              <w:jc w:val="center"/>
            </w:pPr>
            <w:r>
              <w:t>17</w:t>
            </w:r>
          </w:p>
        </w:tc>
        <w:tc>
          <w:tcPr>
            <w:tcW w:w="1584" w:type="dxa"/>
          </w:tcPr>
          <w:p w:rsidR="00836A59" w:rsidRDefault="00836A59" w:rsidP="00836A59">
            <w:r>
              <w:t>Workdays before inventory</w:t>
            </w:r>
          </w:p>
        </w:tc>
        <w:tc>
          <w:tcPr>
            <w:tcW w:w="3614" w:type="dxa"/>
          </w:tcPr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Notify Faculty, Custodial Staff, and Content Area Dept. Chairs</w:t>
            </w:r>
          </w:p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Decide what rooms you will use as central locations</w:t>
            </w:r>
          </w:p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Start locating/finding books currently in storage</w:t>
            </w:r>
          </w:p>
        </w:tc>
      </w:tr>
      <w:tr w:rsidR="00836A59" w:rsidTr="003B68A7">
        <w:trPr>
          <w:jc w:val="center"/>
        </w:trPr>
        <w:tc>
          <w:tcPr>
            <w:tcW w:w="432" w:type="dxa"/>
          </w:tcPr>
          <w:p w:rsidR="00836A59" w:rsidRDefault="003B68A7" w:rsidP="00963284">
            <w:pPr>
              <w:jc w:val="center"/>
            </w:pPr>
            <w:r>
              <w:t>15</w:t>
            </w:r>
          </w:p>
        </w:tc>
        <w:tc>
          <w:tcPr>
            <w:tcW w:w="1584" w:type="dxa"/>
          </w:tcPr>
          <w:p w:rsidR="00836A59" w:rsidRDefault="00836A59" w:rsidP="00836A59">
            <w:r>
              <w:t>Workdays before inventory</w:t>
            </w:r>
          </w:p>
        </w:tc>
        <w:tc>
          <w:tcPr>
            <w:tcW w:w="3614" w:type="dxa"/>
          </w:tcPr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Notify Students &amp; Parents</w:t>
            </w:r>
          </w:p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Start centralizing books currently in storage</w:t>
            </w:r>
          </w:p>
        </w:tc>
      </w:tr>
      <w:tr w:rsidR="00836A59" w:rsidTr="003B68A7">
        <w:trPr>
          <w:jc w:val="center"/>
        </w:trPr>
        <w:tc>
          <w:tcPr>
            <w:tcW w:w="432" w:type="dxa"/>
          </w:tcPr>
          <w:p w:rsidR="00836A59" w:rsidRDefault="00836A59" w:rsidP="00963284">
            <w:pPr>
              <w:jc w:val="center"/>
            </w:pPr>
            <w:r>
              <w:t>6</w:t>
            </w:r>
          </w:p>
        </w:tc>
        <w:tc>
          <w:tcPr>
            <w:tcW w:w="1584" w:type="dxa"/>
          </w:tcPr>
          <w:p w:rsidR="00836A59" w:rsidRDefault="00836A59" w:rsidP="00836A59">
            <w:r>
              <w:t>Workdays before inventory</w:t>
            </w:r>
          </w:p>
        </w:tc>
        <w:tc>
          <w:tcPr>
            <w:tcW w:w="3614" w:type="dxa"/>
          </w:tcPr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Books Due: Collect Books from Students</w:t>
            </w:r>
          </w:p>
        </w:tc>
      </w:tr>
      <w:tr w:rsidR="00836A59" w:rsidTr="003B68A7">
        <w:trPr>
          <w:jc w:val="center"/>
        </w:trPr>
        <w:tc>
          <w:tcPr>
            <w:tcW w:w="432" w:type="dxa"/>
          </w:tcPr>
          <w:p w:rsidR="00836A59" w:rsidRDefault="00836A59" w:rsidP="00963284">
            <w:pPr>
              <w:jc w:val="center"/>
            </w:pPr>
            <w:r>
              <w:t>4</w:t>
            </w:r>
          </w:p>
        </w:tc>
        <w:tc>
          <w:tcPr>
            <w:tcW w:w="1584" w:type="dxa"/>
          </w:tcPr>
          <w:p w:rsidR="00836A59" w:rsidRDefault="00836A59" w:rsidP="00836A59">
            <w:r>
              <w:t>Workdays before inventory</w:t>
            </w:r>
          </w:p>
        </w:tc>
        <w:tc>
          <w:tcPr>
            <w:tcW w:w="3614" w:type="dxa"/>
          </w:tcPr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Centralize Books</w:t>
            </w:r>
          </w:p>
        </w:tc>
      </w:tr>
      <w:tr w:rsidR="00836A59" w:rsidTr="003B68A7">
        <w:trPr>
          <w:jc w:val="center"/>
        </w:trPr>
        <w:tc>
          <w:tcPr>
            <w:tcW w:w="432" w:type="dxa"/>
          </w:tcPr>
          <w:p w:rsidR="00836A59" w:rsidRDefault="00836A59" w:rsidP="00963284">
            <w:pPr>
              <w:jc w:val="center"/>
            </w:pPr>
            <w:r>
              <w:t>2-3</w:t>
            </w:r>
          </w:p>
        </w:tc>
        <w:tc>
          <w:tcPr>
            <w:tcW w:w="1584" w:type="dxa"/>
          </w:tcPr>
          <w:p w:rsidR="00836A59" w:rsidRDefault="00836A59" w:rsidP="00836A59">
            <w:r>
              <w:t>Workdays before inventory</w:t>
            </w:r>
          </w:p>
        </w:tc>
        <w:tc>
          <w:tcPr>
            <w:tcW w:w="3614" w:type="dxa"/>
          </w:tcPr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Contractor will come to inspect central locations for adherence to THIS staging guide (72-48 hours before inventory).</w:t>
            </w:r>
          </w:p>
        </w:tc>
      </w:tr>
      <w:tr w:rsidR="00836A59" w:rsidTr="003B68A7">
        <w:trPr>
          <w:jc w:val="center"/>
        </w:trPr>
        <w:tc>
          <w:tcPr>
            <w:tcW w:w="432" w:type="dxa"/>
          </w:tcPr>
          <w:p w:rsidR="00836A59" w:rsidRDefault="00836A59" w:rsidP="00963284">
            <w:pPr>
              <w:jc w:val="center"/>
            </w:pPr>
            <w:r>
              <w:t>0</w:t>
            </w:r>
          </w:p>
        </w:tc>
        <w:tc>
          <w:tcPr>
            <w:tcW w:w="1584" w:type="dxa"/>
          </w:tcPr>
          <w:p w:rsidR="00836A59" w:rsidRDefault="00836A59" w:rsidP="00836A59">
            <w:r>
              <w:t>Workdays before inventory</w:t>
            </w:r>
          </w:p>
        </w:tc>
        <w:tc>
          <w:tcPr>
            <w:tcW w:w="3614" w:type="dxa"/>
          </w:tcPr>
          <w:p w:rsidR="00836A59" w:rsidRDefault="00836A59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Inventory (Most inventories will be completed in a day but they may be moved 1 day before or after your scheduled inventory)</w:t>
            </w:r>
          </w:p>
        </w:tc>
      </w:tr>
    </w:tbl>
    <w:p w:rsidR="005A09E6" w:rsidRDefault="005A09E6" w:rsidP="005A09E6"/>
    <w:p w:rsidR="00B978BD" w:rsidRDefault="00B978BD" w:rsidP="00B978BD">
      <w:pPr>
        <w:pStyle w:val="Heading2"/>
      </w:pPr>
      <w:r>
        <w:t>Recommended Preparation Schedule (Summer)</w:t>
      </w:r>
    </w:p>
    <w:tbl>
      <w:tblPr>
        <w:tblStyle w:val="TableGrid"/>
        <w:tblW w:w="10512" w:type="dxa"/>
        <w:jc w:val="center"/>
        <w:tblLook w:val="04A0"/>
      </w:tblPr>
      <w:tblGrid>
        <w:gridCol w:w="900"/>
        <w:gridCol w:w="2880"/>
        <w:gridCol w:w="6732"/>
      </w:tblGrid>
      <w:tr w:rsidR="003B68A7" w:rsidTr="003B68A7">
        <w:trPr>
          <w:jc w:val="center"/>
        </w:trPr>
        <w:tc>
          <w:tcPr>
            <w:tcW w:w="3780" w:type="dxa"/>
            <w:gridSpan w:val="2"/>
            <w:vAlign w:val="center"/>
          </w:tcPr>
          <w:p w:rsidR="003B68A7" w:rsidRDefault="003B68A7" w:rsidP="003B68A7">
            <w:pPr>
              <w:jc w:val="center"/>
              <w:rPr>
                <w:b/>
              </w:rPr>
            </w:pPr>
            <w:r>
              <w:rPr>
                <w:b/>
              </w:rPr>
              <w:t>Completed</w:t>
            </w:r>
          </w:p>
          <w:p w:rsidR="003B68A7" w:rsidRPr="00A315A3" w:rsidRDefault="003B68A7" w:rsidP="003B68A7">
            <w:pPr>
              <w:jc w:val="center"/>
              <w:rPr>
                <w:b/>
              </w:rPr>
            </w:pPr>
            <w:r>
              <w:rPr>
                <w:b/>
              </w:rPr>
              <w:t>On OR Before</w:t>
            </w:r>
          </w:p>
        </w:tc>
        <w:tc>
          <w:tcPr>
            <w:tcW w:w="6732" w:type="dxa"/>
            <w:vAlign w:val="center"/>
          </w:tcPr>
          <w:p w:rsidR="003B68A7" w:rsidRPr="00A315A3" w:rsidRDefault="003B68A7" w:rsidP="00963284">
            <w:pPr>
              <w:jc w:val="center"/>
              <w:rPr>
                <w:b/>
              </w:rPr>
            </w:pPr>
            <w:r w:rsidRPr="00A315A3">
              <w:rPr>
                <w:b/>
              </w:rPr>
              <w:t>Activity</w:t>
            </w:r>
          </w:p>
        </w:tc>
      </w:tr>
      <w:tr w:rsidR="00B978BD" w:rsidTr="003B68A7">
        <w:trPr>
          <w:jc w:val="center"/>
        </w:trPr>
        <w:tc>
          <w:tcPr>
            <w:tcW w:w="900" w:type="dxa"/>
          </w:tcPr>
          <w:p w:rsidR="00B978BD" w:rsidRDefault="00897D87" w:rsidP="00963284">
            <w:pPr>
              <w:jc w:val="center"/>
            </w:pPr>
            <w:r>
              <w:t>10</w:t>
            </w:r>
          </w:p>
        </w:tc>
        <w:tc>
          <w:tcPr>
            <w:tcW w:w="2880" w:type="dxa"/>
          </w:tcPr>
          <w:p w:rsidR="00B978BD" w:rsidRDefault="003B68A7" w:rsidP="00963284">
            <w:pPr>
              <w:jc w:val="center"/>
            </w:pPr>
            <w:r>
              <w:t>Workdays before inventory</w:t>
            </w:r>
          </w:p>
        </w:tc>
        <w:tc>
          <w:tcPr>
            <w:tcW w:w="6732" w:type="dxa"/>
          </w:tcPr>
          <w:p w:rsidR="00B978BD" w:rsidRDefault="00B978BD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Notify Faculty, Custodial Staff, and Content Area Dept. Chairs</w:t>
            </w:r>
          </w:p>
          <w:p w:rsidR="00B978BD" w:rsidRDefault="00B978BD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Decide what rooms you will use as central locations</w:t>
            </w:r>
          </w:p>
          <w:p w:rsidR="00B978BD" w:rsidRDefault="00B978BD" w:rsidP="00B978BD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Start locating</w:t>
            </w:r>
            <w:r w:rsidR="00897D87">
              <w:t>/finding</w:t>
            </w:r>
            <w:r>
              <w:t xml:space="preserve"> books currently in storage</w:t>
            </w:r>
          </w:p>
        </w:tc>
      </w:tr>
      <w:tr w:rsidR="00B978BD" w:rsidTr="003B68A7">
        <w:trPr>
          <w:jc w:val="center"/>
        </w:trPr>
        <w:tc>
          <w:tcPr>
            <w:tcW w:w="900" w:type="dxa"/>
          </w:tcPr>
          <w:p w:rsidR="00B978BD" w:rsidRDefault="00B978BD" w:rsidP="00963284">
            <w:pPr>
              <w:jc w:val="center"/>
            </w:pPr>
            <w:r>
              <w:t>4</w:t>
            </w:r>
          </w:p>
        </w:tc>
        <w:tc>
          <w:tcPr>
            <w:tcW w:w="2880" w:type="dxa"/>
          </w:tcPr>
          <w:p w:rsidR="00B978BD" w:rsidRDefault="003B68A7" w:rsidP="00963284">
            <w:pPr>
              <w:jc w:val="center"/>
            </w:pPr>
            <w:r>
              <w:t>Workdays before inventory</w:t>
            </w:r>
          </w:p>
        </w:tc>
        <w:tc>
          <w:tcPr>
            <w:tcW w:w="6732" w:type="dxa"/>
          </w:tcPr>
          <w:p w:rsidR="00B978BD" w:rsidRDefault="00B978BD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Centralize Books</w:t>
            </w:r>
          </w:p>
        </w:tc>
      </w:tr>
      <w:tr w:rsidR="00B978BD" w:rsidTr="003B68A7">
        <w:trPr>
          <w:jc w:val="center"/>
        </w:trPr>
        <w:tc>
          <w:tcPr>
            <w:tcW w:w="900" w:type="dxa"/>
          </w:tcPr>
          <w:p w:rsidR="00B978BD" w:rsidRDefault="00B978BD" w:rsidP="00963284">
            <w:pPr>
              <w:jc w:val="center"/>
            </w:pPr>
            <w:r>
              <w:t>2-3</w:t>
            </w:r>
          </w:p>
        </w:tc>
        <w:tc>
          <w:tcPr>
            <w:tcW w:w="2880" w:type="dxa"/>
          </w:tcPr>
          <w:p w:rsidR="00B978BD" w:rsidRDefault="003B68A7" w:rsidP="00963284">
            <w:pPr>
              <w:jc w:val="center"/>
            </w:pPr>
            <w:r>
              <w:t>Workdays before inventory</w:t>
            </w:r>
          </w:p>
        </w:tc>
        <w:tc>
          <w:tcPr>
            <w:tcW w:w="6732" w:type="dxa"/>
          </w:tcPr>
          <w:p w:rsidR="00B978BD" w:rsidRDefault="00B978BD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 xml:space="preserve">Contractor will come to inspect central locations for </w:t>
            </w:r>
            <w:r w:rsidR="00897D87">
              <w:t>adherence</w:t>
            </w:r>
            <w:r>
              <w:t xml:space="preserve"> to THIS staging guide (72-48 hours before inventory).</w:t>
            </w:r>
          </w:p>
        </w:tc>
      </w:tr>
      <w:tr w:rsidR="00B978BD" w:rsidTr="003B68A7">
        <w:trPr>
          <w:jc w:val="center"/>
        </w:trPr>
        <w:tc>
          <w:tcPr>
            <w:tcW w:w="900" w:type="dxa"/>
          </w:tcPr>
          <w:p w:rsidR="00B978BD" w:rsidRDefault="00B978BD" w:rsidP="00963284">
            <w:pPr>
              <w:jc w:val="center"/>
            </w:pPr>
            <w:r>
              <w:t>0</w:t>
            </w:r>
          </w:p>
        </w:tc>
        <w:tc>
          <w:tcPr>
            <w:tcW w:w="2880" w:type="dxa"/>
          </w:tcPr>
          <w:p w:rsidR="00B978BD" w:rsidRDefault="003B68A7" w:rsidP="00963284">
            <w:pPr>
              <w:jc w:val="center"/>
            </w:pPr>
            <w:r>
              <w:t>Workdays before inventory</w:t>
            </w:r>
          </w:p>
        </w:tc>
        <w:tc>
          <w:tcPr>
            <w:tcW w:w="6732" w:type="dxa"/>
          </w:tcPr>
          <w:p w:rsidR="00B978BD" w:rsidRDefault="00B978BD" w:rsidP="00963284">
            <w:pPr>
              <w:pStyle w:val="ListParagraph"/>
              <w:numPr>
                <w:ilvl w:val="0"/>
                <w:numId w:val="6"/>
              </w:numPr>
              <w:ind w:left="290" w:hanging="270"/>
            </w:pPr>
            <w:r>
              <w:t>Inventory (Most inventories will be completed in a day but they may be moved 1 day before or after your scheduled inventory)</w:t>
            </w:r>
          </w:p>
        </w:tc>
      </w:tr>
    </w:tbl>
    <w:p w:rsidR="00B978BD" w:rsidRDefault="00B978BD" w:rsidP="00B978BD"/>
    <w:p w:rsidR="00DC09DD" w:rsidRPr="005A09E6" w:rsidRDefault="00DC09DD" w:rsidP="005A09E6">
      <w:pPr>
        <w:ind w:firstLine="720"/>
      </w:pPr>
    </w:p>
    <w:sectPr w:rsidR="00DC09DD" w:rsidRPr="005A09E6" w:rsidSect="00411219">
      <w:pgSz w:w="12240" w:h="15840"/>
      <w:pgMar w:top="720" w:right="864" w:bottom="720" w:left="864" w:header="432" w:footer="86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568" w:rsidRDefault="00856568" w:rsidP="00646484">
      <w:pPr>
        <w:spacing w:after="0" w:line="240" w:lineRule="auto"/>
      </w:pPr>
      <w:r>
        <w:separator/>
      </w:r>
    </w:p>
  </w:endnote>
  <w:endnote w:type="continuationSeparator" w:id="0">
    <w:p w:rsidR="00856568" w:rsidRDefault="00856568" w:rsidP="00646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A7" w:rsidRPr="00913F45" w:rsidRDefault="00B15FBC" w:rsidP="00913F45">
    <w:pPr>
      <w:pStyle w:val="Footer"/>
    </w:pPr>
    <w:r>
      <w:pict>
        <v:rect id="_x0000_i1025" style="width:0;height:1.5pt" o:hralign="center" o:hrstd="t" o:hr="t" fillcolor="#a0a0a0" stroked="f"/>
      </w:pict>
    </w:r>
  </w:p>
  <w:p w:rsidR="00646484" w:rsidRDefault="007C37CA" w:rsidP="00342FA7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margin">
            <wp:posOffset>8991600</wp:posOffset>
          </wp:positionV>
          <wp:extent cx="815340" cy="438150"/>
          <wp:effectExtent l="19050" t="0" r="3810" b="0"/>
          <wp:wrapSquare wrapText="bothSides"/>
          <wp:docPr id="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Bar_logo_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568" w:rsidRDefault="00856568" w:rsidP="00646484">
      <w:pPr>
        <w:spacing w:after="0" w:line="240" w:lineRule="auto"/>
      </w:pPr>
      <w:r>
        <w:separator/>
      </w:r>
    </w:p>
  </w:footnote>
  <w:footnote w:type="continuationSeparator" w:id="0">
    <w:p w:rsidR="00856568" w:rsidRDefault="00856568" w:rsidP="00646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1B7D"/>
    <w:multiLevelType w:val="hybridMultilevel"/>
    <w:tmpl w:val="ADC844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D7A96"/>
    <w:multiLevelType w:val="hybridMultilevel"/>
    <w:tmpl w:val="3E26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721E4"/>
    <w:multiLevelType w:val="hybridMultilevel"/>
    <w:tmpl w:val="AED24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B2F12"/>
    <w:multiLevelType w:val="hybridMultilevel"/>
    <w:tmpl w:val="C3F8B3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6713A"/>
    <w:multiLevelType w:val="hybridMultilevel"/>
    <w:tmpl w:val="32DA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F7A33"/>
    <w:multiLevelType w:val="hybridMultilevel"/>
    <w:tmpl w:val="5364B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8E1350"/>
    <w:multiLevelType w:val="hybridMultilevel"/>
    <w:tmpl w:val="18AE3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595DDD"/>
    <w:multiLevelType w:val="hybridMultilevel"/>
    <w:tmpl w:val="6ABA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2017C8"/>
    <w:multiLevelType w:val="hybridMultilevel"/>
    <w:tmpl w:val="0E08A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A3E82"/>
    <w:multiLevelType w:val="hybridMultilevel"/>
    <w:tmpl w:val="86B41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9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en-US" w:vendorID="64" w:dllVersion="131078" w:nlCheck="1" w:checkStyle="0"/>
  <w:proofState w:spelling="clean" w:grammar="clean"/>
  <w:stylePaneFormatFilter w:val="1024"/>
  <w:defaultTabStop w:val="720"/>
  <w:drawingGridHorizontalSpacing w:val="110"/>
  <w:displayHorizontalDrawingGridEvery w:val="2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122DE4"/>
    <w:rsid w:val="000120F1"/>
    <w:rsid w:val="00013BD2"/>
    <w:rsid w:val="000437E9"/>
    <w:rsid w:val="000527A8"/>
    <w:rsid w:val="000672A2"/>
    <w:rsid w:val="00091323"/>
    <w:rsid w:val="000B1ACE"/>
    <w:rsid w:val="000C3F3D"/>
    <w:rsid w:val="000E27BC"/>
    <w:rsid w:val="000F128F"/>
    <w:rsid w:val="000F362F"/>
    <w:rsid w:val="000F573D"/>
    <w:rsid w:val="00107390"/>
    <w:rsid w:val="00110E7E"/>
    <w:rsid w:val="00122DE4"/>
    <w:rsid w:val="001305AB"/>
    <w:rsid w:val="00150F35"/>
    <w:rsid w:val="00154843"/>
    <w:rsid w:val="0016444F"/>
    <w:rsid w:val="001703BD"/>
    <w:rsid w:val="0019457A"/>
    <w:rsid w:val="0019511D"/>
    <w:rsid w:val="001B0697"/>
    <w:rsid w:val="001C40E4"/>
    <w:rsid w:val="001C4BB9"/>
    <w:rsid w:val="001E1F0D"/>
    <w:rsid w:val="001F3B92"/>
    <w:rsid w:val="001F49FB"/>
    <w:rsid w:val="002071CB"/>
    <w:rsid w:val="00211446"/>
    <w:rsid w:val="00217CDB"/>
    <w:rsid w:val="002370EF"/>
    <w:rsid w:val="0023797E"/>
    <w:rsid w:val="00255564"/>
    <w:rsid w:val="0025612E"/>
    <w:rsid w:val="00261908"/>
    <w:rsid w:val="002679EF"/>
    <w:rsid w:val="0027630B"/>
    <w:rsid w:val="00282D1F"/>
    <w:rsid w:val="00282F14"/>
    <w:rsid w:val="002A185B"/>
    <w:rsid w:val="002C446B"/>
    <w:rsid w:val="002E652F"/>
    <w:rsid w:val="00322EA5"/>
    <w:rsid w:val="00342FA7"/>
    <w:rsid w:val="00351ACD"/>
    <w:rsid w:val="00382526"/>
    <w:rsid w:val="0039167A"/>
    <w:rsid w:val="003B68A7"/>
    <w:rsid w:val="003E675F"/>
    <w:rsid w:val="00404AFD"/>
    <w:rsid w:val="00411219"/>
    <w:rsid w:val="00412333"/>
    <w:rsid w:val="0041678D"/>
    <w:rsid w:val="00434EF6"/>
    <w:rsid w:val="00466E13"/>
    <w:rsid w:val="00473DEF"/>
    <w:rsid w:val="004834EC"/>
    <w:rsid w:val="0049435F"/>
    <w:rsid w:val="004A06B6"/>
    <w:rsid w:val="004B0E80"/>
    <w:rsid w:val="004C1069"/>
    <w:rsid w:val="004C2678"/>
    <w:rsid w:val="004E4059"/>
    <w:rsid w:val="004F3939"/>
    <w:rsid w:val="00523231"/>
    <w:rsid w:val="0053051E"/>
    <w:rsid w:val="0054420D"/>
    <w:rsid w:val="005561E6"/>
    <w:rsid w:val="00590DEE"/>
    <w:rsid w:val="005922AB"/>
    <w:rsid w:val="005970BE"/>
    <w:rsid w:val="005A09E6"/>
    <w:rsid w:val="005C7B57"/>
    <w:rsid w:val="005D4B9B"/>
    <w:rsid w:val="005E1CF3"/>
    <w:rsid w:val="005E68FF"/>
    <w:rsid w:val="005F5186"/>
    <w:rsid w:val="00613358"/>
    <w:rsid w:val="0062493A"/>
    <w:rsid w:val="00635FD4"/>
    <w:rsid w:val="00640D12"/>
    <w:rsid w:val="00646484"/>
    <w:rsid w:val="00652A52"/>
    <w:rsid w:val="0065495B"/>
    <w:rsid w:val="006648C8"/>
    <w:rsid w:val="0066626A"/>
    <w:rsid w:val="00666C10"/>
    <w:rsid w:val="00691014"/>
    <w:rsid w:val="006E395B"/>
    <w:rsid w:val="00723B78"/>
    <w:rsid w:val="00735DE7"/>
    <w:rsid w:val="00741777"/>
    <w:rsid w:val="007571AC"/>
    <w:rsid w:val="00762CF1"/>
    <w:rsid w:val="00767980"/>
    <w:rsid w:val="00773724"/>
    <w:rsid w:val="007827F1"/>
    <w:rsid w:val="007903E9"/>
    <w:rsid w:val="007A7E0C"/>
    <w:rsid w:val="007B4A0A"/>
    <w:rsid w:val="007C3465"/>
    <w:rsid w:val="007C37CA"/>
    <w:rsid w:val="007D5308"/>
    <w:rsid w:val="00805929"/>
    <w:rsid w:val="00814E5D"/>
    <w:rsid w:val="00815FF1"/>
    <w:rsid w:val="00836A59"/>
    <w:rsid w:val="00851C64"/>
    <w:rsid w:val="00856568"/>
    <w:rsid w:val="00863750"/>
    <w:rsid w:val="00880E21"/>
    <w:rsid w:val="00880F93"/>
    <w:rsid w:val="00897D87"/>
    <w:rsid w:val="008A753A"/>
    <w:rsid w:val="008C0A6C"/>
    <w:rsid w:val="008D1A04"/>
    <w:rsid w:val="008D434B"/>
    <w:rsid w:val="008D5AF9"/>
    <w:rsid w:val="008F2E46"/>
    <w:rsid w:val="00901E09"/>
    <w:rsid w:val="00913F45"/>
    <w:rsid w:val="00940A36"/>
    <w:rsid w:val="00944676"/>
    <w:rsid w:val="00956802"/>
    <w:rsid w:val="00960A58"/>
    <w:rsid w:val="00964D27"/>
    <w:rsid w:val="00967396"/>
    <w:rsid w:val="00970FDB"/>
    <w:rsid w:val="00975C9D"/>
    <w:rsid w:val="009A2140"/>
    <w:rsid w:val="009A52A6"/>
    <w:rsid w:val="009B71A6"/>
    <w:rsid w:val="009E276F"/>
    <w:rsid w:val="00A0256E"/>
    <w:rsid w:val="00A04C50"/>
    <w:rsid w:val="00A315A3"/>
    <w:rsid w:val="00AD242E"/>
    <w:rsid w:val="00AE63A3"/>
    <w:rsid w:val="00B114B6"/>
    <w:rsid w:val="00B15FBC"/>
    <w:rsid w:val="00B208AE"/>
    <w:rsid w:val="00B42A4F"/>
    <w:rsid w:val="00B74403"/>
    <w:rsid w:val="00B83136"/>
    <w:rsid w:val="00B919B1"/>
    <w:rsid w:val="00B978BD"/>
    <w:rsid w:val="00BB1A63"/>
    <w:rsid w:val="00BC278C"/>
    <w:rsid w:val="00BC7AC6"/>
    <w:rsid w:val="00BD7671"/>
    <w:rsid w:val="00BE1DAD"/>
    <w:rsid w:val="00C04B18"/>
    <w:rsid w:val="00C0786F"/>
    <w:rsid w:val="00C23E0F"/>
    <w:rsid w:val="00C36ECD"/>
    <w:rsid w:val="00C411A8"/>
    <w:rsid w:val="00C44356"/>
    <w:rsid w:val="00C653E9"/>
    <w:rsid w:val="00C77CDB"/>
    <w:rsid w:val="00C85AB3"/>
    <w:rsid w:val="00CA0432"/>
    <w:rsid w:val="00CD5107"/>
    <w:rsid w:val="00CD5908"/>
    <w:rsid w:val="00CF1542"/>
    <w:rsid w:val="00CF295C"/>
    <w:rsid w:val="00D118C4"/>
    <w:rsid w:val="00D246AD"/>
    <w:rsid w:val="00D43BB6"/>
    <w:rsid w:val="00D576F8"/>
    <w:rsid w:val="00D87518"/>
    <w:rsid w:val="00DC09DD"/>
    <w:rsid w:val="00DD2366"/>
    <w:rsid w:val="00DE7289"/>
    <w:rsid w:val="00E01857"/>
    <w:rsid w:val="00E44927"/>
    <w:rsid w:val="00E72348"/>
    <w:rsid w:val="00E74DCB"/>
    <w:rsid w:val="00E944E2"/>
    <w:rsid w:val="00EC40E9"/>
    <w:rsid w:val="00F05FB5"/>
    <w:rsid w:val="00F10A5F"/>
    <w:rsid w:val="00F20825"/>
    <w:rsid w:val="00F22AA1"/>
    <w:rsid w:val="00F519BA"/>
    <w:rsid w:val="00F55C43"/>
    <w:rsid w:val="00F66B55"/>
    <w:rsid w:val="00F76915"/>
    <w:rsid w:val="00FB0BC0"/>
    <w:rsid w:val="00FC6835"/>
    <w:rsid w:val="00FD1727"/>
    <w:rsid w:val="00FD5586"/>
    <w:rsid w:val="00FE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  <o:regrouptable v:ext="edit">
        <o:entry new="1" old="0"/>
        <o:entry new="2" old="0"/>
        <o:entry new="3" old="0"/>
        <o:entry new="4" old="3"/>
        <o:entry new="5" old="4"/>
        <o:entry new="6" old="5"/>
        <o:entry new="7" old="6"/>
        <o:entry new="8" old="7"/>
        <o:entry new="9" old="3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95B"/>
    <w:rPr>
      <w:rFonts w:ascii="Bookman Old Style" w:hAnsi="Bookman Old Style"/>
      <w:sz w:val="2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7C3465"/>
    <w:pPr>
      <w:keepNext/>
      <w:keepLines/>
      <w:pBdr>
        <w:bottom w:val="single" w:sz="4" w:space="1" w:color="808080" w:themeColor="background1" w:themeShade="80"/>
      </w:pBdr>
      <w:spacing w:before="360" w:after="120" w:line="240" w:lineRule="auto"/>
      <w:contextualSpacing/>
      <w:outlineLvl w:val="1"/>
    </w:pPr>
    <w:rPr>
      <w:rFonts w:eastAsiaTheme="majorEastAsia" w:cstheme="majorBidi"/>
      <w:bCs/>
      <w:smallCap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465"/>
    <w:pPr>
      <w:keepNext/>
      <w:keepLines/>
      <w:spacing w:before="200" w:after="120"/>
      <w:outlineLvl w:val="2"/>
    </w:pPr>
    <w:rPr>
      <w:rFonts w:eastAsiaTheme="majorEastAsia" w:cstheme="majorBidi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04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D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3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46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6484"/>
  </w:style>
  <w:style w:type="paragraph" w:styleId="Footer">
    <w:name w:val="footer"/>
    <w:basedOn w:val="Normal"/>
    <w:link w:val="FooterChar"/>
    <w:uiPriority w:val="99"/>
    <w:unhideWhenUsed/>
    <w:rsid w:val="00646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484"/>
  </w:style>
  <w:style w:type="character" w:customStyle="1" w:styleId="Heading2Char">
    <w:name w:val="Heading 2 Char"/>
    <w:basedOn w:val="DefaultParagraphFont"/>
    <w:link w:val="Heading2"/>
    <w:uiPriority w:val="9"/>
    <w:rsid w:val="007C3465"/>
    <w:rPr>
      <w:rFonts w:ascii="Bookman Old Style" w:eastAsiaTheme="majorEastAsia" w:hAnsi="Bookman Old Style" w:cstheme="majorBidi"/>
      <w:bCs/>
      <w:smallCaps/>
      <w:sz w:val="32"/>
      <w:szCs w:val="26"/>
    </w:rPr>
  </w:style>
  <w:style w:type="table" w:styleId="TableGrid">
    <w:name w:val="Table Grid"/>
    <w:basedOn w:val="TableNormal"/>
    <w:uiPriority w:val="59"/>
    <w:rsid w:val="001F4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qFormat/>
    <w:rsid w:val="009B71A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B71A6"/>
    <w:rPr>
      <w:rFonts w:ascii="Bookman Old Style" w:hAnsi="Bookman Old Style"/>
    </w:rPr>
  </w:style>
  <w:style w:type="character" w:customStyle="1" w:styleId="Heading3Char">
    <w:name w:val="Heading 3 Char"/>
    <w:basedOn w:val="DefaultParagraphFont"/>
    <w:link w:val="Heading3"/>
    <w:uiPriority w:val="9"/>
    <w:rsid w:val="007C3465"/>
    <w:rPr>
      <w:rFonts w:ascii="Bookman Old Style" w:eastAsiaTheme="majorEastAsia" w:hAnsi="Bookman Old Style" w:cstheme="majorBidi"/>
      <w:b/>
      <w:bCs/>
      <w:i/>
      <w:sz w:val="24"/>
    </w:rPr>
  </w:style>
  <w:style w:type="paragraph" w:styleId="ListParagraph">
    <w:name w:val="List Paragraph"/>
    <w:basedOn w:val="Normal"/>
    <w:uiPriority w:val="34"/>
    <w:qFormat/>
    <w:rsid w:val="0062493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CA0432"/>
    <w:rPr>
      <w:rFonts w:asciiTheme="majorHAnsi" w:eastAsiaTheme="majorEastAsia" w:hAnsiTheme="majorHAnsi" w:cstheme="majorBidi"/>
      <w:b/>
      <w:bCs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F2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2E4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2E46"/>
    <w:rPr>
      <w:rFonts w:ascii="Bookman Old Style" w:hAnsi="Bookman Old Styl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E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E54B2625-C022-4B0E-9730-2D93E22DD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1152</Words>
  <Characters>5993</Characters>
  <Application>Microsoft Office Word</Application>
  <DocSecurity>0</DocSecurity>
  <Lines>176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Jennings</dc:creator>
  <cp:lastModifiedBy>Courtney Jennings</cp:lastModifiedBy>
  <cp:revision>2</cp:revision>
  <cp:lastPrinted>2012-10-30T23:30:00Z</cp:lastPrinted>
  <dcterms:created xsi:type="dcterms:W3CDTF">2014-05-13T15:37:00Z</dcterms:created>
  <dcterms:modified xsi:type="dcterms:W3CDTF">2014-05-13T15:37:00Z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