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F9" w:rsidRPr="00C930F8" w:rsidRDefault="004E11F9" w:rsidP="004E11F9">
      <w:pPr>
        <w:jc w:val="center"/>
        <w:rPr>
          <w:rFonts w:ascii="Times New Roman" w:hAnsi="Times New Roman"/>
          <w:b/>
          <w:bCs/>
          <w:sz w:val="50"/>
          <w:szCs w:val="50"/>
        </w:rPr>
      </w:pPr>
      <w:r>
        <w:rPr>
          <w:noProof/>
          <w:snapToGrid/>
        </w:rPr>
        <w:drawing>
          <wp:inline distT="0" distB="0" distL="0" distR="0">
            <wp:extent cx="841375"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06780"/>
                    </a:xfrm>
                    <a:prstGeom prst="rect">
                      <a:avLst/>
                    </a:prstGeom>
                    <a:solidFill>
                      <a:srgbClr val="FFFFFF"/>
                    </a:solidFill>
                    <a:ln>
                      <a:noFill/>
                    </a:ln>
                  </pic:spPr>
                </pic:pic>
              </a:graphicData>
            </a:graphic>
          </wp:inline>
        </w:drawing>
      </w:r>
    </w:p>
    <w:p w:rsidR="004E11F9" w:rsidRPr="00C930F8" w:rsidRDefault="004E11F9" w:rsidP="004E11F9">
      <w:pPr>
        <w:jc w:val="center"/>
        <w:rPr>
          <w:rFonts w:ascii="Times New Roman" w:hAnsi="Times New Roman"/>
          <w:b/>
          <w:bCs/>
          <w:sz w:val="50"/>
          <w:szCs w:val="50"/>
        </w:rPr>
      </w:pPr>
      <w:r w:rsidRPr="00C930F8">
        <w:rPr>
          <w:rFonts w:ascii="Times New Roman" w:hAnsi="Times New Roman"/>
          <w:b/>
          <w:bCs/>
          <w:sz w:val="50"/>
          <w:szCs w:val="50"/>
        </w:rPr>
        <w:t>ALBUQUERQUE PUBLIC SCHOOLS</w:t>
      </w:r>
    </w:p>
    <w:p w:rsidR="004E11F9" w:rsidRPr="00C930F8" w:rsidRDefault="004E11F9" w:rsidP="004E11F9">
      <w:pPr>
        <w:jc w:val="center"/>
        <w:rPr>
          <w:rFonts w:ascii="Times New Roman" w:hAnsi="Times New Roman"/>
          <w:sz w:val="28"/>
          <w:szCs w:val="28"/>
        </w:rPr>
      </w:pPr>
      <w:r w:rsidRPr="00C930F8">
        <w:rPr>
          <w:rFonts w:ascii="Times New Roman" w:hAnsi="Times New Roman"/>
          <w:sz w:val="28"/>
          <w:szCs w:val="28"/>
        </w:rPr>
        <w:t>Facilities Design &amp; Construction   /   Maintenance &amp; Operations</w:t>
      </w:r>
    </w:p>
    <w:p w:rsidR="004E11F9" w:rsidRDefault="004E11F9" w:rsidP="004E11F9">
      <w:pPr>
        <w:jc w:val="center"/>
        <w:rPr>
          <w:rFonts w:ascii="Times New Roman" w:hAnsi="Times New Roman"/>
          <w:sz w:val="28"/>
          <w:szCs w:val="28"/>
        </w:rPr>
      </w:pPr>
    </w:p>
    <w:p w:rsidR="00276FFB" w:rsidRDefault="00276FFB" w:rsidP="004E11F9">
      <w:pPr>
        <w:jc w:val="center"/>
        <w:rPr>
          <w:rFonts w:ascii="Times New Roman" w:hAnsi="Times New Roman"/>
          <w:sz w:val="28"/>
          <w:szCs w:val="28"/>
        </w:rPr>
      </w:pPr>
    </w:p>
    <w:p w:rsidR="00276FFB" w:rsidRDefault="00276FFB" w:rsidP="004E11F9">
      <w:pPr>
        <w:jc w:val="center"/>
        <w:rPr>
          <w:rFonts w:ascii="Times New Roman" w:hAnsi="Times New Roman"/>
          <w:sz w:val="28"/>
          <w:szCs w:val="28"/>
        </w:rPr>
      </w:pPr>
    </w:p>
    <w:p w:rsidR="00B2028B" w:rsidRDefault="00B2028B" w:rsidP="004E11F9">
      <w:pPr>
        <w:jc w:val="center"/>
        <w:rPr>
          <w:rFonts w:ascii="Times New Roman" w:hAnsi="Times New Roman"/>
          <w:sz w:val="28"/>
          <w:szCs w:val="28"/>
        </w:rPr>
      </w:pPr>
    </w:p>
    <w:p w:rsidR="00B2028B" w:rsidRPr="00C930F8" w:rsidRDefault="00B2028B" w:rsidP="004E11F9">
      <w:pPr>
        <w:jc w:val="center"/>
        <w:rPr>
          <w:rFonts w:ascii="Times New Roman" w:hAnsi="Times New Roman"/>
          <w:sz w:val="28"/>
          <w:szCs w:val="28"/>
        </w:rPr>
      </w:pPr>
    </w:p>
    <w:p w:rsidR="004E11F9" w:rsidRPr="00C930F8" w:rsidRDefault="004E11F9" w:rsidP="004E11F9">
      <w:pPr>
        <w:jc w:val="center"/>
        <w:rPr>
          <w:rFonts w:ascii="Times New Roman" w:hAnsi="Times New Roman"/>
          <w:b/>
          <w:bCs/>
          <w:sz w:val="50"/>
          <w:szCs w:val="50"/>
        </w:rPr>
      </w:pPr>
      <w:r>
        <w:rPr>
          <w:rFonts w:ascii="Times New Roman" w:hAnsi="Times New Roman"/>
          <w:b/>
          <w:bCs/>
          <w:sz w:val="50"/>
          <w:szCs w:val="50"/>
        </w:rPr>
        <w:t>Polished Concrete Finishing</w:t>
      </w:r>
    </w:p>
    <w:p w:rsidR="004E11F9" w:rsidRPr="00C930F8" w:rsidRDefault="004E11F9" w:rsidP="004E11F9">
      <w:pPr>
        <w:rPr>
          <w:i/>
          <w:iCs/>
          <w:sz w:val="64"/>
          <w:szCs w:val="64"/>
        </w:rPr>
      </w:pPr>
    </w:p>
    <w:p w:rsidR="004E11F9" w:rsidRDefault="004E11F9" w:rsidP="004E11F9">
      <w:pPr>
        <w:rPr>
          <w:i/>
          <w:iCs/>
          <w:sz w:val="64"/>
          <w:szCs w:val="64"/>
        </w:rPr>
      </w:pPr>
    </w:p>
    <w:p w:rsidR="00B2028B" w:rsidRDefault="00B2028B" w:rsidP="004E11F9">
      <w:pPr>
        <w:rPr>
          <w:i/>
          <w:iCs/>
          <w:sz w:val="64"/>
          <w:szCs w:val="64"/>
        </w:rPr>
      </w:pPr>
    </w:p>
    <w:p w:rsidR="00B2028B" w:rsidRDefault="00B2028B" w:rsidP="004E11F9">
      <w:pPr>
        <w:rPr>
          <w:i/>
          <w:iCs/>
          <w:sz w:val="64"/>
          <w:szCs w:val="64"/>
        </w:rPr>
      </w:pPr>
    </w:p>
    <w:p w:rsidR="00B2028B" w:rsidRPr="00C930F8" w:rsidRDefault="00B2028B" w:rsidP="004E11F9">
      <w:pPr>
        <w:rPr>
          <w:i/>
          <w:iCs/>
          <w:sz w:val="64"/>
          <w:szCs w:val="64"/>
        </w:rPr>
      </w:pPr>
    </w:p>
    <w:p w:rsidR="004E11F9" w:rsidRPr="00C930F8" w:rsidRDefault="004E11F9" w:rsidP="004E11F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sz w:val="20"/>
        </w:rPr>
      </w:pPr>
      <w:r w:rsidRPr="00C930F8">
        <w:rPr>
          <w:rFonts w:ascii="Helvetica" w:hAnsi="Helvetica" w:cs="Arial"/>
          <w:bCs/>
          <w:spacing w:val="-3"/>
          <w:sz w:val="20"/>
        </w:rPr>
        <w:t>__________________________________</w:t>
      </w:r>
    </w:p>
    <w:p w:rsidR="004E11F9" w:rsidRPr="00C930F8" w:rsidRDefault="004E11F9" w:rsidP="004E11F9">
      <w:pPr>
        <w:tabs>
          <w:tab w:val="left" w:pos="720"/>
          <w:tab w:val="left" w:pos="1440"/>
          <w:tab w:val="left" w:pos="14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ind w:left="380" w:hanging="380"/>
        <w:jc w:val="center"/>
        <w:rPr>
          <w:bCs/>
          <w:spacing w:val="-3"/>
        </w:rPr>
      </w:pPr>
    </w:p>
    <w:p w:rsidR="004E11F9" w:rsidRPr="00C930F8" w:rsidRDefault="004E11F9" w:rsidP="004E11F9">
      <w:pPr>
        <w:spacing w:line="100" w:lineRule="atLeast"/>
        <w:jc w:val="center"/>
      </w:pPr>
      <w:r w:rsidRPr="00C930F8">
        <w:t>David Ritchey</w:t>
      </w:r>
    </w:p>
    <w:p w:rsidR="004E11F9" w:rsidRDefault="004E11F9" w:rsidP="004E11F9">
      <w:pPr>
        <w:spacing w:line="100" w:lineRule="atLeast"/>
        <w:jc w:val="center"/>
      </w:pPr>
      <w:r>
        <w:t>John Mazzola</w:t>
      </w:r>
    </w:p>
    <w:p w:rsidR="00276FFB" w:rsidRDefault="00276FFB" w:rsidP="00276FFB">
      <w:pPr>
        <w:spacing w:line="100" w:lineRule="atLeast"/>
        <w:jc w:val="center"/>
      </w:pPr>
      <w:r>
        <w:t xml:space="preserve">Steve </w:t>
      </w:r>
      <w:proofErr w:type="spellStart"/>
      <w:r>
        <w:t>Se</w:t>
      </w:r>
      <w:r w:rsidR="004E11F9">
        <w:t>na</w:t>
      </w:r>
      <w:proofErr w:type="spellEnd"/>
    </w:p>
    <w:p w:rsidR="00276FFB" w:rsidRPr="00C930F8" w:rsidRDefault="00276FFB" w:rsidP="004E11F9">
      <w:pPr>
        <w:spacing w:line="100" w:lineRule="atLeast"/>
        <w:jc w:val="center"/>
      </w:pPr>
      <w:r>
        <w:t xml:space="preserve">Bobby </w:t>
      </w:r>
      <w:proofErr w:type="spellStart"/>
      <w:r>
        <w:t>Rohlfs</w:t>
      </w:r>
      <w:proofErr w:type="spellEnd"/>
    </w:p>
    <w:p w:rsidR="004E11F9" w:rsidRDefault="004E11F9" w:rsidP="004E11F9">
      <w:pPr>
        <w:spacing w:line="100" w:lineRule="atLeast"/>
        <w:jc w:val="center"/>
      </w:pPr>
      <w:r>
        <w:t>Jeff Lawrence</w:t>
      </w:r>
    </w:p>
    <w:p w:rsidR="004E11F9" w:rsidRPr="00C930F8" w:rsidRDefault="004E11F9" w:rsidP="004E11F9">
      <w:pPr>
        <w:spacing w:line="100" w:lineRule="atLeast"/>
        <w:jc w:val="center"/>
      </w:pPr>
    </w:p>
    <w:p w:rsidR="004E11F9" w:rsidRPr="00C930F8" w:rsidRDefault="004E11F9" w:rsidP="004E11F9">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rPr>
      </w:pPr>
      <w:r w:rsidRPr="00C930F8">
        <w:rPr>
          <w:rFonts w:ascii="Helvetica" w:hAnsi="Helvetica" w:cs="Arial"/>
          <w:bCs/>
          <w:spacing w:val="-3"/>
        </w:rPr>
        <w:t>__________________________________</w:t>
      </w:r>
    </w:p>
    <w:p w:rsidR="004E11F9" w:rsidRDefault="004E11F9" w:rsidP="004E11F9">
      <w:pPr>
        <w:jc w:val="center"/>
      </w:pPr>
      <w:r w:rsidRPr="00C930F8">
        <w:t xml:space="preserve">Adopted </w:t>
      </w:r>
      <w:r w:rsidR="00F12CE1">
        <w:t>December 2</w:t>
      </w:r>
      <w:r w:rsidRPr="00C930F8">
        <w:t>, 201</w:t>
      </w:r>
      <w:r>
        <w:t>6</w:t>
      </w:r>
    </w:p>
    <w:p w:rsidR="004E11F9" w:rsidRPr="00C930F8" w:rsidRDefault="004E11F9" w:rsidP="004E11F9">
      <w:pPr>
        <w:jc w:val="center"/>
      </w:pPr>
    </w:p>
    <w:p w:rsidR="004E11F9" w:rsidRPr="00C930F8" w:rsidRDefault="004E11F9" w:rsidP="004E11F9">
      <w:pPr>
        <w:rPr>
          <w:rFonts w:ascii="Helvetica" w:hAnsi="Helvetica"/>
          <w:b/>
          <w:sz w:val="26"/>
          <w:szCs w:val="26"/>
        </w:rPr>
      </w:pPr>
    </w:p>
    <w:p w:rsidR="004E11F9" w:rsidRPr="00C930F8" w:rsidRDefault="004E11F9" w:rsidP="004E11F9">
      <w:pPr>
        <w:rPr>
          <w:rFonts w:ascii="Helvetica" w:hAnsi="Helvetica"/>
          <w:b/>
          <w:sz w:val="26"/>
          <w:szCs w:val="26"/>
        </w:rPr>
      </w:pPr>
    </w:p>
    <w:p w:rsidR="004E11F9" w:rsidRDefault="004E11F9" w:rsidP="004E11F9">
      <w:pPr>
        <w:widowControl/>
        <w:rPr>
          <w:b/>
          <w:caps/>
        </w:rPr>
      </w:pPr>
      <w:r>
        <w:rPr>
          <w:rFonts w:cs="Arial"/>
          <w:b/>
          <w:sz w:val="20"/>
        </w:rPr>
        <w:br w:type="page"/>
      </w:r>
    </w:p>
    <w:p w:rsidR="000177AA" w:rsidRPr="000A51D2" w:rsidRDefault="000177AA" w:rsidP="00B47358">
      <w:pPr>
        <w:pStyle w:val="HdgSection"/>
        <w:ind w:right="342"/>
      </w:pPr>
      <w:r w:rsidRPr="000A51D2">
        <w:lastRenderedPageBreak/>
        <w:t>SECTION 03 35</w:t>
      </w:r>
      <w:r w:rsidR="00F66A94" w:rsidRPr="000A51D2">
        <w:t>43</w:t>
      </w:r>
    </w:p>
    <w:p w:rsidR="000177AA" w:rsidRPr="00FC5816" w:rsidRDefault="000177AA" w:rsidP="00B47358">
      <w:pPr>
        <w:pStyle w:val="HdgSection"/>
        <w:ind w:right="342"/>
      </w:pPr>
    </w:p>
    <w:p w:rsidR="00B47358" w:rsidRPr="000A51D2" w:rsidRDefault="009C5BFF" w:rsidP="00B47358">
      <w:pPr>
        <w:pStyle w:val="HdgSection"/>
        <w:ind w:right="342"/>
      </w:pPr>
      <w:r w:rsidRPr="000A51D2">
        <w:t xml:space="preserve">polished </w:t>
      </w:r>
      <w:r w:rsidR="000957D2" w:rsidRPr="000A51D2">
        <w:t>CONCRETE FINISHING</w:t>
      </w:r>
    </w:p>
    <w:p w:rsidR="0042178C" w:rsidRPr="000A51D2" w:rsidRDefault="00B97B0B" w:rsidP="0042178C">
      <w:pPr>
        <w:pStyle w:val="HdgSection"/>
        <w:ind w:right="342"/>
        <w:jc w:val="left"/>
        <w:rPr>
          <w:szCs w:val="18"/>
        </w:rPr>
      </w:pPr>
      <w:r w:rsidRPr="000A51D2">
        <w:rPr>
          <w:szCs w:val="18"/>
        </w:rPr>
        <w:t xml:space="preserve">pART 1- </w:t>
      </w:r>
      <w:r w:rsidR="000957D2" w:rsidRPr="000A51D2">
        <w:rPr>
          <w:szCs w:val="18"/>
        </w:rPr>
        <w:t>GENERAL</w:t>
      </w:r>
    </w:p>
    <w:p w:rsidR="000957D2" w:rsidRPr="000A51D2" w:rsidRDefault="000957D2" w:rsidP="00CC42BF">
      <w:pPr>
        <w:pStyle w:val="HdgSection"/>
        <w:numPr>
          <w:ilvl w:val="0"/>
          <w:numId w:val="7"/>
        </w:numPr>
        <w:ind w:left="540" w:right="342" w:hanging="180"/>
        <w:jc w:val="left"/>
        <w:rPr>
          <w:szCs w:val="18"/>
        </w:rPr>
      </w:pPr>
      <w:r w:rsidRPr="000A51D2">
        <w:t>SUMMARY</w:t>
      </w:r>
    </w:p>
    <w:p w:rsidR="000957D2" w:rsidRPr="000A51D2" w:rsidRDefault="000957D2" w:rsidP="00CC42BF">
      <w:pPr>
        <w:pStyle w:val="ManuSpec3"/>
        <w:numPr>
          <w:ilvl w:val="2"/>
          <w:numId w:val="8"/>
        </w:numPr>
        <w:tabs>
          <w:tab w:val="clear" w:pos="936"/>
          <w:tab w:val="clear" w:pos="1440"/>
        </w:tabs>
        <w:ind w:left="990" w:right="342" w:hanging="270"/>
      </w:pPr>
      <w:r w:rsidRPr="000A51D2">
        <w:t>Section Includes: This Section specifies polished concrete.</w:t>
      </w:r>
    </w:p>
    <w:p w:rsidR="00CD5CBA" w:rsidRPr="000A51D2" w:rsidRDefault="00CD5CBA" w:rsidP="00CC42BF">
      <w:pPr>
        <w:pStyle w:val="ManuSpec3"/>
        <w:numPr>
          <w:ilvl w:val="2"/>
          <w:numId w:val="8"/>
        </w:numPr>
        <w:tabs>
          <w:tab w:val="clear" w:pos="936"/>
          <w:tab w:val="clear" w:pos="1440"/>
        </w:tabs>
        <w:ind w:left="990" w:right="342" w:hanging="270"/>
      </w:pPr>
      <w:r w:rsidRPr="000A51D2">
        <w:t>Related Sections:</w:t>
      </w:r>
    </w:p>
    <w:p w:rsidR="00CD5CBA" w:rsidRPr="000A51D2" w:rsidRDefault="00CD5CBA" w:rsidP="00CC42BF">
      <w:pPr>
        <w:pStyle w:val="ManuSpec3"/>
        <w:numPr>
          <w:ilvl w:val="3"/>
          <w:numId w:val="8"/>
        </w:numPr>
        <w:tabs>
          <w:tab w:val="clear" w:pos="936"/>
          <w:tab w:val="clear" w:pos="2160"/>
        </w:tabs>
        <w:ind w:left="1530" w:right="342" w:hanging="414"/>
      </w:pPr>
      <w:r w:rsidRPr="000A51D2">
        <w:t>Section [03 01 30 Maintenance of Cast-in-Place Concrete].</w:t>
      </w:r>
    </w:p>
    <w:p w:rsidR="00CD5CBA" w:rsidRPr="000A51D2" w:rsidRDefault="00CD5CBA" w:rsidP="00CC42BF">
      <w:pPr>
        <w:pStyle w:val="ManuSpec3"/>
        <w:numPr>
          <w:ilvl w:val="3"/>
          <w:numId w:val="8"/>
        </w:numPr>
        <w:tabs>
          <w:tab w:val="clear" w:pos="936"/>
          <w:tab w:val="clear" w:pos="2160"/>
        </w:tabs>
        <w:ind w:left="1530" w:right="342" w:hanging="414"/>
      </w:pPr>
      <w:r w:rsidRPr="000A51D2">
        <w:t>Section [03 30 00 Cast-in-Place Concrete].</w:t>
      </w:r>
    </w:p>
    <w:p w:rsidR="00CD5CBA" w:rsidRPr="000A51D2" w:rsidRDefault="00CD5CBA" w:rsidP="00CC42BF">
      <w:pPr>
        <w:pStyle w:val="ManuSpec3"/>
        <w:numPr>
          <w:ilvl w:val="3"/>
          <w:numId w:val="8"/>
        </w:numPr>
        <w:tabs>
          <w:tab w:val="clear" w:pos="936"/>
          <w:tab w:val="clear" w:pos="2160"/>
        </w:tabs>
        <w:ind w:left="1530" w:right="342" w:hanging="414"/>
      </w:pPr>
      <w:r w:rsidRPr="000A51D2">
        <w:t>Section [07 9</w:t>
      </w:r>
      <w:r w:rsidR="00B94A79" w:rsidRPr="000A51D2">
        <w:t>2</w:t>
      </w:r>
      <w:r w:rsidRPr="000A51D2">
        <w:t xml:space="preserve"> </w:t>
      </w:r>
      <w:r w:rsidR="00B94A79" w:rsidRPr="000A51D2">
        <w:t>00</w:t>
      </w:r>
      <w:r w:rsidRPr="000A51D2">
        <w:t xml:space="preserve"> Joint </w:t>
      </w:r>
      <w:r w:rsidR="00B94A79" w:rsidRPr="000A51D2">
        <w:t>Sealants</w:t>
      </w:r>
      <w:r w:rsidRPr="000A51D2">
        <w:t>].</w:t>
      </w:r>
    </w:p>
    <w:p w:rsidR="000957D2" w:rsidRPr="000A51D2" w:rsidRDefault="000957D2" w:rsidP="00D16D8A">
      <w:pPr>
        <w:pStyle w:val="ManuSpec3"/>
        <w:ind w:right="342"/>
      </w:pPr>
    </w:p>
    <w:p w:rsidR="000957D2" w:rsidRPr="000A51D2" w:rsidRDefault="000957D2" w:rsidP="00F66E02">
      <w:pPr>
        <w:pStyle w:val="HdgSection"/>
        <w:numPr>
          <w:ilvl w:val="0"/>
          <w:numId w:val="7"/>
        </w:numPr>
        <w:ind w:left="540" w:right="342" w:hanging="180"/>
        <w:jc w:val="left"/>
      </w:pPr>
      <w:r w:rsidRPr="000A51D2">
        <w:t>REFERENCES</w:t>
      </w:r>
    </w:p>
    <w:p w:rsidR="000957D2" w:rsidRPr="000A51D2" w:rsidRDefault="000957D2" w:rsidP="00CC42BF">
      <w:pPr>
        <w:pStyle w:val="ManuSpec3"/>
        <w:numPr>
          <w:ilvl w:val="2"/>
          <w:numId w:val="9"/>
        </w:numPr>
        <w:tabs>
          <w:tab w:val="clear" w:pos="936"/>
          <w:tab w:val="clear" w:pos="1440"/>
        </w:tabs>
        <w:ind w:left="1080" w:right="342" w:hanging="360"/>
      </w:pPr>
      <w:r w:rsidRPr="000A51D2">
        <w:t>American Concrete Institute (ACI):</w:t>
      </w:r>
    </w:p>
    <w:p w:rsidR="000957D2" w:rsidRPr="000A51D2" w:rsidRDefault="000957D2" w:rsidP="00CC42BF">
      <w:pPr>
        <w:pStyle w:val="ManuSpec3"/>
        <w:numPr>
          <w:ilvl w:val="3"/>
          <w:numId w:val="8"/>
        </w:numPr>
        <w:tabs>
          <w:tab w:val="clear" w:pos="936"/>
        </w:tabs>
        <w:ind w:left="1530" w:right="342" w:hanging="450"/>
      </w:pPr>
      <w:r w:rsidRPr="000A51D2">
        <w:t>ACI 302.1R Guide for Concrete Floor and Slab Construction.</w:t>
      </w:r>
    </w:p>
    <w:p w:rsidR="00163055" w:rsidRPr="000A51D2" w:rsidRDefault="00163055" w:rsidP="00CC42BF">
      <w:pPr>
        <w:pStyle w:val="ManuSpec3"/>
        <w:numPr>
          <w:ilvl w:val="2"/>
          <w:numId w:val="8"/>
        </w:numPr>
        <w:tabs>
          <w:tab w:val="clear" w:pos="936"/>
        </w:tabs>
        <w:ind w:left="990" w:right="342" w:hanging="270"/>
      </w:pPr>
      <w:r w:rsidRPr="000A51D2">
        <w:t>ASTM International:</w:t>
      </w:r>
    </w:p>
    <w:p w:rsidR="00163055" w:rsidRPr="000A51D2" w:rsidRDefault="00163055" w:rsidP="00CC42BF">
      <w:pPr>
        <w:pStyle w:val="ManuSpec3"/>
        <w:numPr>
          <w:ilvl w:val="3"/>
          <w:numId w:val="8"/>
        </w:numPr>
        <w:tabs>
          <w:tab w:val="clear" w:pos="936"/>
        </w:tabs>
        <w:ind w:left="1530" w:right="342" w:hanging="450"/>
      </w:pPr>
      <w:r w:rsidRPr="000A51D2">
        <w:t>ASTM C309 Standard Specification for Liquid Membrane-Forming Compounds for Curing Concrete.</w:t>
      </w:r>
    </w:p>
    <w:p w:rsidR="00994EB0" w:rsidRPr="000A51D2" w:rsidRDefault="00994EB0" w:rsidP="00CC42BF">
      <w:pPr>
        <w:pStyle w:val="ManuSpec3"/>
        <w:numPr>
          <w:ilvl w:val="3"/>
          <w:numId w:val="8"/>
        </w:numPr>
        <w:tabs>
          <w:tab w:val="clear" w:pos="936"/>
        </w:tabs>
        <w:ind w:left="1530" w:right="342" w:hanging="450"/>
      </w:pPr>
      <w:r w:rsidRPr="000A51D2">
        <w:t>ASTM C171 Standard Specification for Sheet Materials for Curing Concrete.</w:t>
      </w:r>
    </w:p>
    <w:p w:rsidR="00560795" w:rsidRPr="000A51D2" w:rsidRDefault="00560795" w:rsidP="00CC42BF">
      <w:pPr>
        <w:pStyle w:val="ManuSpec3"/>
        <w:numPr>
          <w:ilvl w:val="3"/>
          <w:numId w:val="8"/>
        </w:numPr>
        <w:tabs>
          <w:tab w:val="clear" w:pos="936"/>
        </w:tabs>
        <w:ind w:left="1530" w:right="342" w:hanging="450"/>
      </w:pPr>
      <w:r w:rsidRPr="000A51D2">
        <w:t>ASTM C779 Standard Test Method for Abrasion Resistance of Horizontal Concrete Surfaces.</w:t>
      </w:r>
    </w:p>
    <w:p w:rsidR="00E46916" w:rsidRPr="000A51D2" w:rsidRDefault="00E46916" w:rsidP="00CC42BF">
      <w:pPr>
        <w:pStyle w:val="ManuSpec3"/>
        <w:numPr>
          <w:ilvl w:val="3"/>
          <w:numId w:val="8"/>
        </w:numPr>
        <w:tabs>
          <w:tab w:val="clear" w:pos="936"/>
        </w:tabs>
        <w:ind w:left="1530" w:right="342" w:hanging="450"/>
      </w:pPr>
      <w:r w:rsidRPr="000A51D2">
        <w:t>ASTM D523 Standard Test Method for Specular Gloss</w:t>
      </w:r>
      <w:r w:rsidR="00C50DCC" w:rsidRPr="000A51D2">
        <w:t>.</w:t>
      </w:r>
    </w:p>
    <w:p w:rsidR="00A27969" w:rsidRPr="000A51D2" w:rsidRDefault="00A27969" w:rsidP="00F66E02">
      <w:pPr>
        <w:pStyle w:val="HdgSection"/>
        <w:numPr>
          <w:ilvl w:val="0"/>
          <w:numId w:val="7"/>
        </w:numPr>
        <w:ind w:left="540" w:right="342" w:hanging="180"/>
        <w:jc w:val="left"/>
      </w:pPr>
      <w:r w:rsidRPr="000A51D2">
        <w:t>SYSTEM DESCRIPTION</w:t>
      </w:r>
    </w:p>
    <w:p w:rsidR="00235D31" w:rsidRPr="000A51D2" w:rsidRDefault="00235D31" w:rsidP="00957358">
      <w:pPr>
        <w:pStyle w:val="ManuSpec3"/>
        <w:numPr>
          <w:ilvl w:val="2"/>
          <w:numId w:val="28"/>
        </w:numPr>
        <w:tabs>
          <w:tab w:val="clear" w:pos="936"/>
          <w:tab w:val="clear" w:pos="1440"/>
        </w:tabs>
        <w:ind w:left="990" w:right="342" w:hanging="234"/>
      </w:pPr>
      <w:r w:rsidRPr="000A51D2">
        <w:t xml:space="preserve">Performance Requirements: Provide polished flooring </w:t>
      </w:r>
      <w:r w:rsidR="00E55E01" w:rsidRPr="000A51D2">
        <w:t>that</w:t>
      </w:r>
      <w:r w:rsidRPr="000A51D2">
        <w:t xml:space="preserve"> has been selected, manufactured and installed to </w:t>
      </w:r>
      <w:r w:rsidR="005259FC" w:rsidRPr="000A51D2">
        <w:t>achieve</w:t>
      </w:r>
      <w:r w:rsidRPr="000A51D2">
        <w:t xml:space="preserve"> the following</w:t>
      </w:r>
      <w:r w:rsidR="005259FC" w:rsidRPr="000A51D2">
        <w:t>:</w:t>
      </w:r>
    </w:p>
    <w:p w:rsidR="00235D31" w:rsidRPr="000A51D2" w:rsidRDefault="00E248C3" w:rsidP="001B3A89">
      <w:pPr>
        <w:pStyle w:val="ManuSpec3"/>
        <w:numPr>
          <w:ilvl w:val="3"/>
          <w:numId w:val="9"/>
        </w:numPr>
        <w:tabs>
          <w:tab w:val="clear" w:pos="936"/>
        </w:tabs>
        <w:ind w:left="1530" w:right="342" w:hanging="360"/>
      </w:pPr>
      <w:r w:rsidRPr="000A51D2">
        <w:t xml:space="preserve">ASTM C779 Method A- </w:t>
      </w:r>
      <w:r w:rsidR="00422A6A" w:rsidRPr="000A51D2">
        <w:t>standard test method for abrasion resistance of horizontal concrete surfaces.</w:t>
      </w:r>
    </w:p>
    <w:p w:rsidR="00235D31" w:rsidRPr="000A51D2" w:rsidRDefault="00235D31" w:rsidP="001B3A89">
      <w:pPr>
        <w:pStyle w:val="ManuSpec3"/>
        <w:numPr>
          <w:ilvl w:val="3"/>
          <w:numId w:val="9"/>
        </w:numPr>
        <w:tabs>
          <w:tab w:val="clear" w:pos="936"/>
        </w:tabs>
        <w:ind w:left="1530" w:right="342" w:hanging="360"/>
      </w:pPr>
      <w:r w:rsidRPr="000A51D2">
        <w:t xml:space="preserve">Reflectivity: </w:t>
      </w:r>
      <w:r w:rsidR="00E46916" w:rsidRPr="000A51D2">
        <w:t>ASTM D523, Specular gloss in accordance with architect’s required gloss unit (GU) reading</w:t>
      </w:r>
      <w:r w:rsidR="00C50DCC" w:rsidRPr="000A51D2">
        <w:t>.</w:t>
      </w:r>
    </w:p>
    <w:p w:rsidR="00E248C3" w:rsidRPr="000A51D2" w:rsidRDefault="00E248C3" w:rsidP="001B3A89">
      <w:pPr>
        <w:pStyle w:val="ManuSpec3"/>
        <w:numPr>
          <w:ilvl w:val="3"/>
          <w:numId w:val="9"/>
        </w:numPr>
        <w:tabs>
          <w:tab w:val="clear" w:pos="936"/>
        </w:tabs>
        <w:ind w:left="1530" w:right="342" w:hanging="360"/>
      </w:pPr>
      <w:r w:rsidRPr="000A51D2">
        <w:t xml:space="preserve"> ANSI B101.1- Test method for measuring wet SCOF of common hard surface floor materials.</w:t>
      </w:r>
    </w:p>
    <w:p w:rsidR="00A27969" w:rsidRPr="000A51D2" w:rsidRDefault="00A27969" w:rsidP="00957358">
      <w:pPr>
        <w:pStyle w:val="ManuSpec3"/>
        <w:numPr>
          <w:ilvl w:val="2"/>
          <w:numId w:val="28"/>
        </w:numPr>
        <w:tabs>
          <w:tab w:val="clear" w:pos="936"/>
          <w:tab w:val="clear" w:pos="1440"/>
        </w:tabs>
        <w:ind w:left="990" w:right="342" w:hanging="270"/>
      </w:pPr>
      <w:r w:rsidRPr="000A51D2">
        <w:t>Design Requirements:</w:t>
      </w:r>
    </w:p>
    <w:p w:rsidR="00F761F7" w:rsidRPr="000A51D2" w:rsidRDefault="00F761F7" w:rsidP="001B3A89">
      <w:pPr>
        <w:pStyle w:val="ManuSpec3"/>
        <w:numPr>
          <w:ilvl w:val="3"/>
          <w:numId w:val="9"/>
        </w:numPr>
        <w:tabs>
          <w:tab w:val="clear" w:pos="936"/>
        </w:tabs>
        <w:ind w:left="1530" w:right="342" w:hanging="360"/>
      </w:pPr>
      <w:r w:rsidRPr="000A51D2">
        <w:t>Hardened Concrete Properties:</w:t>
      </w:r>
    </w:p>
    <w:p w:rsidR="00F14829" w:rsidRPr="000A51D2" w:rsidRDefault="00F14829" w:rsidP="00C50DCC">
      <w:pPr>
        <w:pStyle w:val="ManuSpec5"/>
        <w:numPr>
          <w:ilvl w:val="4"/>
          <w:numId w:val="2"/>
        </w:numPr>
        <w:tabs>
          <w:tab w:val="clear" w:pos="1800"/>
          <w:tab w:val="clear" w:pos="2880"/>
        </w:tabs>
        <w:ind w:left="2160" w:right="342" w:hanging="360"/>
      </w:pPr>
      <w:r w:rsidRPr="000A51D2">
        <w:t xml:space="preserve">Minimum Concrete Compressive Strength: </w:t>
      </w:r>
      <w:r w:rsidR="000E517A" w:rsidRPr="000A51D2">
        <w:t>40</w:t>
      </w:r>
      <w:r w:rsidRPr="000A51D2">
        <w:t>00 psi (</w:t>
      </w:r>
      <w:r w:rsidR="00CF2CFF" w:rsidRPr="000A51D2">
        <w:t>24 MPa</w:t>
      </w:r>
      <w:r w:rsidRPr="000A51D2">
        <w:t>).</w:t>
      </w:r>
      <w:r w:rsidR="00C50DCC" w:rsidRPr="000A51D2">
        <w:t xml:space="preserve">  Additional compressive strength over specification is considered desirable and does not constitute any pricing increase from polishing contractor </w:t>
      </w:r>
    </w:p>
    <w:p w:rsidR="0083395D" w:rsidRPr="000A51D2" w:rsidRDefault="00F14829" w:rsidP="0083395D">
      <w:pPr>
        <w:pStyle w:val="ManuSpec5"/>
        <w:numPr>
          <w:ilvl w:val="4"/>
          <w:numId w:val="2"/>
        </w:numPr>
        <w:tabs>
          <w:tab w:val="clear" w:pos="1800"/>
          <w:tab w:val="clear" w:pos="2880"/>
        </w:tabs>
        <w:ind w:left="2160" w:right="342" w:hanging="360"/>
      </w:pPr>
      <w:r w:rsidRPr="000A51D2">
        <w:t>Normal Weight Concrete: No lightweight aggregate</w:t>
      </w:r>
      <w:r w:rsidR="00E248C3" w:rsidRPr="000A51D2">
        <w:t xml:space="preserve"> or deleterious materials. </w:t>
      </w:r>
    </w:p>
    <w:p w:rsidR="00E14B4E" w:rsidRPr="000A51D2" w:rsidRDefault="00E248C3" w:rsidP="0083395D">
      <w:pPr>
        <w:pStyle w:val="ManuSpec5"/>
        <w:numPr>
          <w:ilvl w:val="0"/>
          <w:numId w:val="39"/>
        </w:numPr>
        <w:tabs>
          <w:tab w:val="clear" w:pos="1800"/>
        </w:tabs>
        <w:ind w:right="342"/>
      </w:pPr>
      <w:r w:rsidRPr="000A51D2">
        <w:t>Ensure all aggregates used are</w:t>
      </w:r>
      <w:r w:rsidR="00567612" w:rsidRPr="000A51D2">
        <w:t xml:space="preserve"> non-porous and</w:t>
      </w:r>
      <w:r w:rsidRPr="000A51D2">
        <w:t xml:space="preserve"> </w:t>
      </w:r>
      <w:proofErr w:type="spellStart"/>
      <w:r w:rsidRPr="000A51D2">
        <w:t>polishable</w:t>
      </w:r>
      <w:proofErr w:type="spellEnd"/>
      <w:r w:rsidRPr="000A51D2">
        <w:t>.</w:t>
      </w:r>
    </w:p>
    <w:p w:rsidR="00E14B4E" w:rsidRPr="000A51D2" w:rsidRDefault="00F14829" w:rsidP="00E14B4E">
      <w:pPr>
        <w:pStyle w:val="ManuSpec5"/>
        <w:numPr>
          <w:ilvl w:val="4"/>
          <w:numId w:val="2"/>
        </w:numPr>
        <w:tabs>
          <w:tab w:val="clear" w:pos="1800"/>
          <w:tab w:val="clear" w:pos="2880"/>
        </w:tabs>
        <w:ind w:left="2160" w:right="342" w:hanging="360"/>
      </w:pPr>
      <w:r w:rsidRPr="000A51D2">
        <w:t>Non-air entrained.</w:t>
      </w:r>
    </w:p>
    <w:p w:rsidR="00F761F7" w:rsidRPr="000A51D2" w:rsidRDefault="00F761F7" w:rsidP="001B3A89">
      <w:pPr>
        <w:pStyle w:val="ManuSpec3"/>
        <w:numPr>
          <w:ilvl w:val="3"/>
          <w:numId w:val="9"/>
        </w:numPr>
        <w:tabs>
          <w:tab w:val="clear" w:pos="936"/>
        </w:tabs>
        <w:ind w:left="1530" w:right="342" w:hanging="360"/>
      </w:pPr>
      <w:r w:rsidRPr="000A51D2">
        <w:t>Placement Properties:</w:t>
      </w:r>
    </w:p>
    <w:p w:rsidR="00F14829" w:rsidRPr="000A51D2" w:rsidRDefault="00F14829" w:rsidP="00957358">
      <w:pPr>
        <w:pStyle w:val="ManuSpec5"/>
        <w:numPr>
          <w:ilvl w:val="4"/>
          <w:numId w:val="2"/>
        </w:numPr>
        <w:tabs>
          <w:tab w:val="clear" w:pos="1800"/>
          <w:tab w:val="clear" w:pos="2880"/>
        </w:tabs>
        <w:ind w:left="2160" w:right="342" w:hanging="360"/>
      </w:pPr>
      <w:r w:rsidRPr="000A51D2">
        <w:t>Natural concrete slump of 4 1/2 inches - 5 inches (114 - 127 mm). Admixtures may be used.</w:t>
      </w:r>
    </w:p>
    <w:p w:rsidR="000850AC" w:rsidRPr="000A51D2" w:rsidRDefault="000850AC" w:rsidP="00957358">
      <w:pPr>
        <w:pStyle w:val="ManuSpec5"/>
        <w:numPr>
          <w:ilvl w:val="4"/>
          <w:numId w:val="2"/>
        </w:numPr>
        <w:tabs>
          <w:tab w:val="clear" w:pos="1800"/>
          <w:tab w:val="clear" w:pos="2880"/>
        </w:tabs>
        <w:ind w:left="2160" w:right="342" w:hanging="360"/>
      </w:pPr>
      <w:r w:rsidRPr="000A51D2">
        <w:t>Any admixtures, plasticizers, slag, fly ash or anything taking the place of Portland cement shall not exceed 20%.</w:t>
      </w:r>
      <w:r w:rsidR="00A46C7A" w:rsidRPr="000A51D2">
        <w:t xml:space="preserve">   A</w:t>
      </w:r>
      <w:r w:rsidRPr="000A51D2">
        <w:t xml:space="preserve"> straight cement mix is recommended</w:t>
      </w:r>
      <w:r w:rsidR="00A46C7A" w:rsidRPr="000A51D2">
        <w:t>.</w:t>
      </w:r>
    </w:p>
    <w:p w:rsidR="00F14829" w:rsidRPr="000A51D2" w:rsidRDefault="00F14829" w:rsidP="00957358">
      <w:pPr>
        <w:pStyle w:val="ManuSpec5"/>
        <w:numPr>
          <w:ilvl w:val="4"/>
          <w:numId w:val="2"/>
        </w:numPr>
        <w:tabs>
          <w:tab w:val="clear" w:pos="1800"/>
          <w:tab w:val="clear" w:pos="2880"/>
        </w:tabs>
        <w:ind w:left="2160" w:right="342" w:hanging="360"/>
      </w:pPr>
      <w:r w:rsidRPr="000A51D2">
        <w:t>Flatness Requirements:</w:t>
      </w:r>
      <w:r w:rsidR="00CD5CBA" w:rsidRPr="000A51D2">
        <w:t xml:space="preserve"> </w:t>
      </w:r>
      <w:r w:rsidR="00CD5CBA" w:rsidRPr="000A51D2">
        <w:tab/>
      </w:r>
      <w:r w:rsidRPr="000A51D2">
        <w:t>Overall F</w:t>
      </w:r>
      <w:r w:rsidR="001E5700" w:rsidRPr="000A51D2">
        <w:t>F</w:t>
      </w:r>
      <w:r w:rsidRPr="000A51D2">
        <w:t xml:space="preserve"> </w:t>
      </w:r>
      <w:r w:rsidR="00E36A75" w:rsidRPr="000A51D2">
        <w:t>5</w:t>
      </w:r>
      <w:r w:rsidRPr="000A51D2">
        <w:t>0</w:t>
      </w:r>
      <w:r w:rsidR="00CD5CBA" w:rsidRPr="000A51D2">
        <w:t xml:space="preserve">, </w:t>
      </w:r>
      <w:r w:rsidRPr="000A51D2">
        <w:t>Local F</w:t>
      </w:r>
      <w:r w:rsidR="001E5700" w:rsidRPr="000A51D2">
        <w:t xml:space="preserve">F </w:t>
      </w:r>
      <w:r w:rsidR="00E36A75" w:rsidRPr="000A51D2">
        <w:t>3</w:t>
      </w:r>
      <w:r w:rsidR="000850AC" w:rsidRPr="000A51D2">
        <w:t>5</w:t>
      </w:r>
      <w:r w:rsidR="001E5700" w:rsidRPr="000A51D2">
        <w:t>.</w:t>
      </w:r>
    </w:p>
    <w:p w:rsidR="000850AC" w:rsidRPr="000A51D2" w:rsidRDefault="000850AC" w:rsidP="00957358">
      <w:pPr>
        <w:pStyle w:val="ManuSpec5"/>
        <w:numPr>
          <w:ilvl w:val="4"/>
          <w:numId w:val="2"/>
        </w:numPr>
        <w:tabs>
          <w:tab w:val="clear" w:pos="1800"/>
          <w:tab w:val="clear" w:pos="2880"/>
        </w:tabs>
        <w:ind w:left="2160" w:right="342" w:hanging="360"/>
      </w:pPr>
      <w:r w:rsidRPr="000A51D2">
        <w:t>Levelness Requirements:</w:t>
      </w:r>
      <w:r w:rsidRPr="000A51D2">
        <w:tab/>
        <w:t>Overall FL 30, Local FL 20.</w:t>
      </w:r>
    </w:p>
    <w:p w:rsidR="00F44736" w:rsidRPr="000A51D2" w:rsidRDefault="00F14829" w:rsidP="00957358">
      <w:pPr>
        <w:pStyle w:val="ManuSpec5"/>
        <w:numPr>
          <w:ilvl w:val="4"/>
          <w:numId w:val="2"/>
        </w:numPr>
        <w:tabs>
          <w:tab w:val="clear" w:pos="1800"/>
          <w:tab w:val="clear" w:pos="2880"/>
        </w:tabs>
        <w:ind w:left="2160" w:right="342" w:hanging="360"/>
      </w:pPr>
      <w:r w:rsidRPr="000A51D2">
        <w:t>Hard</w:t>
      </w:r>
      <w:r w:rsidR="008A1501" w:rsidRPr="000A51D2">
        <w:t>-</w:t>
      </w:r>
      <w:r w:rsidR="00F44736" w:rsidRPr="000A51D2">
        <w:t xml:space="preserve">Steel </w:t>
      </w:r>
      <w:r w:rsidRPr="000A51D2">
        <w:t>Trow</w:t>
      </w:r>
      <w:r w:rsidR="008A1501" w:rsidRPr="000A51D2">
        <w:t>e</w:t>
      </w:r>
      <w:r w:rsidRPr="000A51D2">
        <w:t>led (</w:t>
      </w:r>
      <w:r w:rsidR="001E5700" w:rsidRPr="000A51D2">
        <w:t>3</w:t>
      </w:r>
      <w:r w:rsidRPr="000A51D2">
        <w:t xml:space="preserve"> passes) </w:t>
      </w:r>
      <w:proofErr w:type="gramStart"/>
      <w:r w:rsidR="001E5700" w:rsidRPr="000A51D2">
        <w:t>C</w:t>
      </w:r>
      <w:r w:rsidRPr="000A51D2">
        <w:t>oncrete</w:t>
      </w:r>
      <w:proofErr w:type="gramEnd"/>
      <w:r w:rsidR="001E5700" w:rsidRPr="000A51D2">
        <w:t>:</w:t>
      </w:r>
      <w:r w:rsidRPr="000A51D2">
        <w:t xml:space="preserve"> No burn marks</w:t>
      </w:r>
      <w:r w:rsidR="00F44736" w:rsidRPr="000A51D2">
        <w:t xml:space="preserve">. Finish to </w:t>
      </w:r>
      <w:r w:rsidRPr="000A51D2">
        <w:t xml:space="preserve">ACI 302.1R, </w:t>
      </w:r>
      <w:r w:rsidR="001E5700" w:rsidRPr="000A51D2">
        <w:t>C</w:t>
      </w:r>
      <w:r w:rsidRPr="000A51D2">
        <w:t xml:space="preserve">lass 5 </w:t>
      </w:r>
      <w:r w:rsidR="00F44736" w:rsidRPr="000A51D2">
        <w:t xml:space="preserve">floor. </w:t>
      </w:r>
    </w:p>
    <w:p w:rsidR="000E517A" w:rsidRPr="000A51D2" w:rsidRDefault="000E517A" w:rsidP="00957358">
      <w:pPr>
        <w:pStyle w:val="ManuSpec5"/>
        <w:numPr>
          <w:ilvl w:val="4"/>
          <w:numId w:val="2"/>
        </w:numPr>
        <w:tabs>
          <w:tab w:val="clear" w:pos="1800"/>
          <w:tab w:val="clear" w:pos="2880"/>
        </w:tabs>
        <w:ind w:left="2160" w:right="342" w:hanging="360"/>
      </w:pPr>
      <w:r w:rsidRPr="000A51D2">
        <w:t xml:space="preserve">When placing edges use a 3’ metal or wooden 2x 4 screed and run parallel with form or edge after initial screed and before floating. </w:t>
      </w:r>
    </w:p>
    <w:p w:rsidR="000E517A" w:rsidRPr="000A51D2" w:rsidRDefault="000E517A" w:rsidP="00957358">
      <w:pPr>
        <w:pStyle w:val="ManuSpec5"/>
        <w:numPr>
          <w:ilvl w:val="4"/>
          <w:numId w:val="2"/>
        </w:numPr>
        <w:tabs>
          <w:tab w:val="clear" w:pos="1800"/>
          <w:tab w:val="clear" w:pos="2880"/>
        </w:tabs>
        <w:ind w:left="2160" w:right="342" w:hanging="360"/>
      </w:pPr>
      <w:r w:rsidRPr="000A51D2">
        <w:t>Hand floating shall be parallel to edge and done in 2’ increments to avoid lifting or depressing edges. Do not reach out beyond 2’ of edge with hand tools or float in a fan direction pulling excessive mud to the forms.</w:t>
      </w:r>
    </w:p>
    <w:p w:rsidR="00F14829" w:rsidRPr="000A51D2" w:rsidRDefault="00F14829" w:rsidP="001B3A89">
      <w:pPr>
        <w:pStyle w:val="ManuSpec3"/>
        <w:numPr>
          <w:ilvl w:val="3"/>
          <w:numId w:val="9"/>
        </w:numPr>
        <w:tabs>
          <w:tab w:val="clear" w:pos="936"/>
        </w:tabs>
        <w:ind w:left="1530" w:right="342" w:hanging="360"/>
      </w:pPr>
      <w:r w:rsidRPr="000A51D2">
        <w:lastRenderedPageBreak/>
        <w:t>Curing Options:</w:t>
      </w:r>
    </w:p>
    <w:p w:rsidR="00F14829" w:rsidRPr="000A51D2" w:rsidRDefault="00F14829" w:rsidP="00957358">
      <w:pPr>
        <w:pStyle w:val="ManuSpec5"/>
        <w:numPr>
          <w:ilvl w:val="4"/>
          <w:numId w:val="2"/>
        </w:numPr>
        <w:tabs>
          <w:tab w:val="clear" w:pos="1800"/>
          <w:tab w:val="clear" w:pos="2880"/>
        </w:tabs>
        <w:ind w:left="2160" w:right="342" w:hanging="360"/>
      </w:pPr>
      <w:r w:rsidRPr="000A51D2">
        <w:t>Membrane forming curing compound</w:t>
      </w:r>
      <w:r w:rsidR="00560795" w:rsidRPr="000A51D2">
        <w:t>s</w:t>
      </w:r>
      <w:r w:rsidR="00CF2CFF" w:rsidRPr="000A51D2">
        <w:t xml:space="preserve"> (</w:t>
      </w:r>
      <w:r w:rsidR="00042407" w:rsidRPr="000A51D2">
        <w:t>polyethylene film not recommended</w:t>
      </w:r>
      <w:r w:rsidR="00CF2CFF" w:rsidRPr="000A51D2">
        <w:t>.</w:t>
      </w:r>
      <w:r w:rsidR="00A36AAD" w:rsidRPr="000A51D2">
        <w:t>)</w:t>
      </w:r>
    </w:p>
    <w:p w:rsidR="000850AC" w:rsidRPr="000A51D2" w:rsidRDefault="00F14829" w:rsidP="00957358">
      <w:pPr>
        <w:pStyle w:val="ManuSpec5"/>
        <w:numPr>
          <w:ilvl w:val="4"/>
          <w:numId w:val="2"/>
        </w:numPr>
        <w:tabs>
          <w:tab w:val="clear" w:pos="1800"/>
          <w:tab w:val="clear" w:pos="2880"/>
        </w:tabs>
        <w:ind w:left="2160" w:right="342" w:hanging="360"/>
      </w:pPr>
      <w:r w:rsidRPr="000A51D2">
        <w:t xml:space="preserve">Damp </w:t>
      </w:r>
      <w:r w:rsidR="00CF2CFF" w:rsidRPr="000A51D2">
        <w:t>C</w:t>
      </w:r>
      <w:r w:rsidRPr="000A51D2">
        <w:t>uring</w:t>
      </w:r>
      <w:r w:rsidR="00CF2CFF" w:rsidRPr="000A51D2">
        <w:t>:</w:t>
      </w:r>
      <w:r w:rsidRPr="000A51D2">
        <w:t xml:space="preserve"> </w:t>
      </w:r>
      <w:r w:rsidR="00CF2CFF" w:rsidRPr="000A51D2">
        <w:t>Seven</w:t>
      </w:r>
      <w:r w:rsidR="001E5700" w:rsidRPr="000A51D2">
        <w:t xml:space="preserve"> </w:t>
      </w:r>
      <w:r w:rsidRPr="000A51D2">
        <w:t>day cure.</w:t>
      </w:r>
    </w:p>
    <w:p w:rsidR="000850AC" w:rsidRPr="000A51D2" w:rsidRDefault="000850AC" w:rsidP="001B3A89">
      <w:pPr>
        <w:pStyle w:val="ManuSpec3"/>
        <w:numPr>
          <w:ilvl w:val="3"/>
          <w:numId w:val="9"/>
        </w:numPr>
        <w:tabs>
          <w:tab w:val="clear" w:pos="936"/>
        </w:tabs>
        <w:ind w:left="1530" w:right="342" w:hanging="360"/>
      </w:pPr>
      <w:r w:rsidRPr="000A51D2">
        <w:t>Slab Protection Immediately Following Placement (see also section 3.</w:t>
      </w:r>
      <w:r w:rsidR="00A62A58" w:rsidRPr="000A51D2">
        <w:t>0</w:t>
      </w:r>
      <w:r w:rsidRPr="000A51D2">
        <w:t>6):</w:t>
      </w:r>
    </w:p>
    <w:p w:rsidR="000850AC" w:rsidRPr="000A51D2" w:rsidRDefault="000850AC" w:rsidP="00957358">
      <w:pPr>
        <w:pStyle w:val="ManuSpec5"/>
        <w:numPr>
          <w:ilvl w:val="4"/>
          <w:numId w:val="2"/>
        </w:numPr>
        <w:tabs>
          <w:tab w:val="clear" w:pos="1800"/>
          <w:tab w:val="clear" w:pos="2880"/>
        </w:tabs>
        <w:ind w:left="2160" w:right="342" w:hanging="360"/>
      </w:pPr>
      <w:r w:rsidRPr="000A51D2">
        <w:t>Silicone chalks should NOT be used if at all possible. The RED and yellow chalks are PERMANENT DYES. RED Chalk, black markers, wax pencils should NOT be used for framing. White or Blue chalks are OK.  Do not over mark for the framing.  Do NOT use silicone sprays to "Hold" the lines.  The sprays leave harsh, permanent scars on the floor.</w:t>
      </w:r>
    </w:p>
    <w:p w:rsidR="000850AC" w:rsidRPr="000A51D2" w:rsidRDefault="000850AC" w:rsidP="00957358">
      <w:pPr>
        <w:pStyle w:val="ManuSpec5"/>
        <w:numPr>
          <w:ilvl w:val="4"/>
          <w:numId w:val="2"/>
        </w:numPr>
        <w:tabs>
          <w:tab w:val="clear" w:pos="1800"/>
          <w:tab w:val="clear" w:pos="2880"/>
        </w:tabs>
        <w:ind w:left="2160" w:right="342" w:hanging="360"/>
      </w:pPr>
      <w:r w:rsidRPr="000A51D2">
        <w:t xml:space="preserve">Do not use , Tape, Glue, Solvents, Pine-Sol, Varnish, Non Breathing Plastics, Liquid Nail, Silicone, Plastics, Nails,  Plumbers Glue, Foam Insulation, Bond Release Agents, Flux, Oils, Grease, Polyurethane, Paint, Markers (framers often write dimensions of doorways in marker on the slab.  Ask them to make that note on the wood framing the doorway), Grease Sticks, Spray Paints, Crayons, Muriatic Acid, and other chemicals both before and after </w:t>
      </w:r>
      <w:r w:rsidR="00A62A58" w:rsidRPr="000A51D2">
        <w:t>stain</w:t>
      </w:r>
      <w:r w:rsidR="003C2793" w:rsidRPr="000A51D2">
        <w:t>ing</w:t>
      </w:r>
      <w:r w:rsidRPr="000A51D2">
        <w:t>.</w:t>
      </w:r>
    </w:p>
    <w:p w:rsidR="000850AC" w:rsidRPr="000A51D2" w:rsidRDefault="000850AC" w:rsidP="00957358">
      <w:pPr>
        <w:pStyle w:val="ManuSpec5"/>
        <w:numPr>
          <w:ilvl w:val="4"/>
          <w:numId w:val="2"/>
        </w:numPr>
        <w:tabs>
          <w:tab w:val="clear" w:pos="1800"/>
          <w:tab w:val="clear" w:pos="2880"/>
        </w:tabs>
        <w:ind w:left="2160" w:right="342" w:hanging="360"/>
      </w:pPr>
      <w:r w:rsidRPr="000A51D2">
        <w:t xml:space="preserve">It is important that wood, sheet goods, insulation boards, plywood, press board, drywall, sections of framing and the like not lay on the slab for extended periods of time.  They can transfer resins and tannins into the slab.  This will alter the moisture content in the slab which leaves a pattern in the finished floor.  </w:t>
      </w:r>
      <w:r w:rsidR="00F12CE1">
        <w:t>Ram Board</w:t>
      </w:r>
      <w:r w:rsidRPr="000A51D2">
        <w:t xml:space="preserve"> should be placed between the slab and the stacked material to minimize any unwanted transfers. Also </w:t>
      </w:r>
      <w:r w:rsidR="003C2793" w:rsidRPr="000A51D2">
        <w:t xml:space="preserve">avoid contact with slab by </w:t>
      </w:r>
      <w:r w:rsidRPr="000A51D2">
        <w:t>Food, Beverages, Oil, Glass, Metal, Paint, Caulk, or Primers.</w:t>
      </w:r>
    </w:p>
    <w:p w:rsidR="000957D2" w:rsidRPr="000A51D2" w:rsidRDefault="000957D2" w:rsidP="00F66E02">
      <w:pPr>
        <w:pStyle w:val="HdgSection"/>
        <w:numPr>
          <w:ilvl w:val="0"/>
          <w:numId w:val="7"/>
        </w:numPr>
        <w:ind w:left="540" w:right="342" w:hanging="180"/>
        <w:jc w:val="left"/>
      </w:pPr>
      <w:r w:rsidRPr="000A51D2">
        <w:t>ACTION SUBMITTALS</w:t>
      </w:r>
    </w:p>
    <w:p w:rsidR="000957D2" w:rsidRPr="000A51D2" w:rsidRDefault="000957D2" w:rsidP="00957358">
      <w:pPr>
        <w:pStyle w:val="ManuSpec3"/>
        <w:numPr>
          <w:ilvl w:val="2"/>
          <w:numId w:val="11"/>
        </w:numPr>
        <w:tabs>
          <w:tab w:val="clear" w:pos="936"/>
          <w:tab w:val="clear" w:pos="1440"/>
        </w:tabs>
        <w:ind w:left="990" w:right="342" w:hanging="270"/>
      </w:pPr>
      <w:r w:rsidRPr="000A51D2">
        <w:t>General: Submit listed action submittals in accordance with Contrac</w:t>
      </w:r>
      <w:r w:rsidR="009E04F0" w:rsidRPr="000A51D2">
        <w:t>t Conditions and Section 01 3300 - Submittal Procedures</w:t>
      </w:r>
      <w:r w:rsidRPr="000A51D2">
        <w:t>.</w:t>
      </w:r>
    </w:p>
    <w:p w:rsidR="000957D2" w:rsidRPr="000A51D2" w:rsidRDefault="000957D2" w:rsidP="00957358">
      <w:pPr>
        <w:pStyle w:val="ManuSpec3"/>
        <w:numPr>
          <w:ilvl w:val="2"/>
          <w:numId w:val="11"/>
        </w:numPr>
        <w:tabs>
          <w:tab w:val="clear" w:pos="936"/>
          <w:tab w:val="clear" w:pos="1440"/>
        </w:tabs>
        <w:ind w:left="990" w:right="342" w:hanging="270"/>
      </w:pPr>
      <w:r w:rsidRPr="000A51D2">
        <w:t xml:space="preserve">Product Data: Submit product data, including manufacturer’s </w:t>
      </w:r>
      <w:r w:rsidR="00C264DD" w:rsidRPr="000A51D2">
        <w:t>spec data</w:t>
      </w:r>
      <w:r w:rsidRPr="000A51D2">
        <w:t xml:space="preserve"> product sheet, for specified products.</w:t>
      </w:r>
    </w:p>
    <w:p w:rsidR="000957D2" w:rsidRPr="000A51D2" w:rsidRDefault="000957D2" w:rsidP="001B3A89">
      <w:pPr>
        <w:pStyle w:val="ManuSpec3"/>
        <w:numPr>
          <w:ilvl w:val="3"/>
          <w:numId w:val="9"/>
        </w:numPr>
        <w:tabs>
          <w:tab w:val="clear" w:pos="936"/>
        </w:tabs>
        <w:ind w:left="1530" w:right="342" w:hanging="360"/>
      </w:pPr>
      <w:r w:rsidRPr="000A51D2">
        <w:t>Material Safety Data Sheets (MSDS).</w:t>
      </w:r>
    </w:p>
    <w:p w:rsidR="000957D2" w:rsidRPr="000A51D2" w:rsidRDefault="000957D2" w:rsidP="001B3A89">
      <w:pPr>
        <w:pStyle w:val="ManuSpec3"/>
        <w:numPr>
          <w:ilvl w:val="3"/>
          <w:numId w:val="9"/>
        </w:numPr>
        <w:tabs>
          <w:tab w:val="clear" w:pos="936"/>
        </w:tabs>
        <w:ind w:left="1530" w:right="342" w:hanging="360"/>
      </w:pPr>
      <w:r w:rsidRPr="000A51D2">
        <w:t>Preparation and concrete grinding procedures.</w:t>
      </w:r>
    </w:p>
    <w:p w:rsidR="000957D2" w:rsidRPr="000A51D2" w:rsidRDefault="000957D2" w:rsidP="001B3A89">
      <w:pPr>
        <w:pStyle w:val="ManuSpec3"/>
        <w:numPr>
          <w:ilvl w:val="3"/>
          <w:numId w:val="9"/>
        </w:numPr>
        <w:tabs>
          <w:tab w:val="clear" w:pos="936"/>
        </w:tabs>
        <w:ind w:left="1530" w:right="342" w:hanging="360"/>
      </w:pPr>
      <w:r w:rsidRPr="000A51D2">
        <w:t>Colored Concrete</w:t>
      </w:r>
      <w:r w:rsidR="002E2344" w:rsidRPr="000A51D2">
        <w:t xml:space="preserve"> Surface</w:t>
      </w:r>
      <w:r w:rsidRPr="000A51D2">
        <w:t xml:space="preserve">, </w:t>
      </w:r>
      <w:r w:rsidR="00EB0D6B" w:rsidRPr="000A51D2">
        <w:t>D</w:t>
      </w:r>
      <w:r w:rsidRPr="000A51D2">
        <w:t xml:space="preserve">ye </w:t>
      </w:r>
      <w:r w:rsidR="00870CF9">
        <w:t xml:space="preserve">or Colored Stain </w:t>
      </w:r>
      <w:r w:rsidR="00EB0D6B" w:rsidRPr="000A51D2">
        <w:t>S</w:t>
      </w:r>
      <w:r w:rsidRPr="000A51D2">
        <w:t xml:space="preserve">election </w:t>
      </w:r>
      <w:r w:rsidR="00EB0D6B" w:rsidRPr="000A51D2">
        <w:t>G</w:t>
      </w:r>
      <w:r w:rsidRPr="000A51D2">
        <w:t>uides.</w:t>
      </w:r>
      <w:r w:rsidR="000D6559" w:rsidRPr="000A51D2">
        <w:t xml:space="preserve"> </w:t>
      </w:r>
      <w:r w:rsidR="000D6559" w:rsidRPr="000A51D2">
        <w:rPr>
          <w:b/>
          <w:i/>
        </w:rPr>
        <w:t>[</w:t>
      </w:r>
      <w:r w:rsidR="00C13426" w:rsidRPr="000A51D2">
        <w:rPr>
          <w:b/>
          <w:i/>
        </w:rPr>
        <w:t xml:space="preserve">Note to Architect:  </w:t>
      </w:r>
      <w:r w:rsidR="000D6559" w:rsidRPr="000A51D2">
        <w:rPr>
          <w:b/>
          <w:i/>
        </w:rPr>
        <w:t xml:space="preserve">Dyes </w:t>
      </w:r>
      <w:r w:rsidR="00870CF9">
        <w:rPr>
          <w:b/>
          <w:i/>
        </w:rPr>
        <w:t xml:space="preserve">or colored stains </w:t>
      </w:r>
      <w:r w:rsidR="000D6559" w:rsidRPr="000A51D2">
        <w:rPr>
          <w:b/>
          <w:i/>
        </w:rPr>
        <w:t>can only be included in the design with prior written approval from APS</w:t>
      </w:r>
      <w:r w:rsidR="000D6559" w:rsidRPr="000A51D2">
        <w:rPr>
          <w:b/>
        </w:rPr>
        <w:t>.</w:t>
      </w:r>
      <w:r w:rsidR="000D6559" w:rsidRPr="000A51D2">
        <w:rPr>
          <w:b/>
          <w:i/>
        </w:rPr>
        <w:t>]</w:t>
      </w:r>
    </w:p>
    <w:p w:rsidR="000957D2" w:rsidRPr="000A51D2" w:rsidRDefault="000957D2" w:rsidP="00F66E02">
      <w:pPr>
        <w:pStyle w:val="HdgSection"/>
        <w:numPr>
          <w:ilvl w:val="0"/>
          <w:numId w:val="7"/>
        </w:numPr>
        <w:ind w:left="540" w:right="342" w:hanging="180"/>
        <w:jc w:val="left"/>
      </w:pPr>
      <w:r w:rsidRPr="000A51D2">
        <w:t>INFORMATION SUBMITTALS</w:t>
      </w:r>
    </w:p>
    <w:p w:rsidR="000957D2" w:rsidRPr="000A51D2" w:rsidRDefault="000957D2" w:rsidP="00957358">
      <w:pPr>
        <w:pStyle w:val="ManuSpec3"/>
        <w:numPr>
          <w:ilvl w:val="2"/>
          <w:numId w:val="29"/>
        </w:numPr>
        <w:tabs>
          <w:tab w:val="clear" w:pos="936"/>
          <w:tab w:val="clear" w:pos="1440"/>
        </w:tabs>
        <w:ind w:left="990" w:right="342" w:hanging="270"/>
      </w:pPr>
      <w:r w:rsidRPr="000A51D2">
        <w:t>Quality Assurance:</w:t>
      </w:r>
    </w:p>
    <w:p w:rsidR="000957D2" w:rsidRPr="000A51D2" w:rsidRDefault="000957D2" w:rsidP="00957358">
      <w:pPr>
        <w:pStyle w:val="ManuSpec3"/>
        <w:numPr>
          <w:ilvl w:val="3"/>
          <w:numId w:val="30"/>
        </w:numPr>
        <w:tabs>
          <w:tab w:val="clear" w:pos="936"/>
          <w:tab w:val="clear" w:pos="2160"/>
        </w:tabs>
        <w:ind w:left="1620" w:right="342" w:hanging="450"/>
      </w:pPr>
      <w:r w:rsidRPr="000A51D2">
        <w:t>Test Reports: Certified test reports showing compliance with specified performance characteristics and physical properties</w:t>
      </w:r>
      <w:r w:rsidR="00027AC2" w:rsidRPr="000A51D2">
        <w:t xml:space="preserve"> as </w:t>
      </w:r>
      <w:r w:rsidR="00207932" w:rsidRPr="000A51D2">
        <w:t xml:space="preserve">cited </w:t>
      </w:r>
      <w:r w:rsidR="00653CBA" w:rsidRPr="000A51D2">
        <w:t xml:space="preserve">in </w:t>
      </w:r>
      <w:proofErr w:type="gramStart"/>
      <w:r w:rsidR="00653CBA" w:rsidRPr="000A51D2">
        <w:t>1.03</w:t>
      </w:r>
      <w:r w:rsidR="00E22D67" w:rsidRPr="000A51D2">
        <w:t xml:space="preserve">.A </w:t>
      </w:r>
      <w:r w:rsidR="00653CBA" w:rsidRPr="000A51D2">
        <w:t xml:space="preserve"> Performance</w:t>
      </w:r>
      <w:proofErr w:type="gramEnd"/>
      <w:r w:rsidR="00653CBA" w:rsidRPr="000A51D2">
        <w:t xml:space="preserve"> Requirements</w:t>
      </w:r>
      <w:r w:rsidRPr="000A51D2">
        <w:t>.</w:t>
      </w:r>
    </w:p>
    <w:p w:rsidR="007167B9" w:rsidRPr="000A51D2" w:rsidRDefault="000957D2" w:rsidP="00957358">
      <w:pPr>
        <w:pStyle w:val="ManuSpec3"/>
        <w:numPr>
          <w:ilvl w:val="3"/>
          <w:numId w:val="30"/>
        </w:numPr>
        <w:tabs>
          <w:tab w:val="clear" w:pos="936"/>
          <w:tab w:val="clear" w:pos="2160"/>
        </w:tabs>
        <w:ind w:left="1620" w:right="342" w:hanging="450"/>
      </w:pPr>
      <w:r w:rsidRPr="000A51D2">
        <w:t xml:space="preserve">Certificates: </w:t>
      </w:r>
    </w:p>
    <w:p w:rsidR="007167B9" w:rsidRPr="000A51D2" w:rsidRDefault="000957D2" w:rsidP="00957358">
      <w:pPr>
        <w:pStyle w:val="ManuSpec5"/>
        <w:numPr>
          <w:ilvl w:val="4"/>
          <w:numId w:val="2"/>
        </w:numPr>
        <w:tabs>
          <w:tab w:val="clear" w:pos="1800"/>
          <w:tab w:val="clear" w:pos="2880"/>
        </w:tabs>
        <w:ind w:left="2160" w:right="342" w:hanging="360"/>
      </w:pPr>
      <w:r w:rsidRPr="000A51D2">
        <w:t>Product certificates signed by manufacturer certifying materials comply with specified performance characteristics and criteria and physical requirements</w:t>
      </w:r>
      <w:r w:rsidR="007167B9" w:rsidRPr="000A51D2">
        <w:t>.</w:t>
      </w:r>
      <w:r w:rsidRPr="000A51D2">
        <w:t xml:space="preserve"> </w:t>
      </w:r>
    </w:p>
    <w:p w:rsidR="000957D2" w:rsidRPr="000A51D2" w:rsidRDefault="000957D2" w:rsidP="00957358">
      <w:pPr>
        <w:pStyle w:val="ManuSpec3"/>
        <w:numPr>
          <w:ilvl w:val="3"/>
          <w:numId w:val="30"/>
        </w:numPr>
        <w:tabs>
          <w:tab w:val="clear" w:pos="936"/>
          <w:tab w:val="clear" w:pos="2160"/>
        </w:tabs>
        <w:ind w:left="1620" w:right="342" w:hanging="450"/>
      </w:pPr>
      <w:r w:rsidRPr="000A51D2">
        <w:t>Manufacturer’s Instructions: Manufacturer’s installation instructions.</w:t>
      </w:r>
    </w:p>
    <w:p w:rsidR="000957D2" w:rsidRPr="000A51D2" w:rsidRDefault="000957D2" w:rsidP="00F66E02">
      <w:pPr>
        <w:pStyle w:val="HdgSection"/>
        <w:numPr>
          <w:ilvl w:val="0"/>
          <w:numId w:val="7"/>
        </w:numPr>
        <w:ind w:left="540" w:right="342" w:hanging="180"/>
        <w:jc w:val="left"/>
      </w:pPr>
      <w:r w:rsidRPr="000A51D2">
        <w:t>CLOSEOUT SUBMITTALS</w:t>
      </w:r>
    </w:p>
    <w:p w:rsidR="000957D2" w:rsidRPr="000A51D2" w:rsidRDefault="000957D2" w:rsidP="00957358">
      <w:pPr>
        <w:pStyle w:val="ManuSpec3"/>
        <w:numPr>
          <w:ilvl w:val="2"/>
          <w:numId w:val="13"/>
        </w:numPr>
        <w:tabs>
          <w:tab w:val="clear" w:pos="936"/>
          <w:tab w:val="clear" w:pos="1440"/>
        </w:tabs>
        <w:ind w:left="990" w:right="342" w:hanging="270"/>
      </w:pPr>
      <w:r w:rsidRPr="000A51D2">
        <w:t>Warranty: Submit warranty documents specified.</w:t>
      </w:r>
    </w:p>
    <w:p w:rsidR="000957D2" w:rsidRPr="000A51D2" w:rsidRDefault="000957D2" w:rsidP="00957358">
      <w:pPr>
        <w:pStyle w:val="ManuSpec3"/>
        <w:numPr>
          <w:ilvl w:val="2"/>
          <w:numId w:val="13"/>
        </w:numPr>
        <w:tabs>
          <w:tab w:val="clear" w:pos="936"/>
          <w:tab w:val="clear" w:pos="1440"/>
        </w:tabs>
        <w:ind w:left="990" w:right="342" w:hanging="270"/>
      </w:pPr>
      <w:r w:rsidRPr="000A51D2">
        <w:t xml:space="preserve">Operation and Maintenance Data: Submit </w:t>
      </w:r>
      <w:r w:rsidR="002510D1" w:rsidRPr="000A51D2">
        <w:t>o</w:t>
      </w:r>
      <w:r w:rsidRPr="000A51D2">
        <w:t>peration and maintenance data for installed products in</w:t>
      </w:r>
      <w:r w:rsidR="00E22D67" w:rsidRPr="000A51D2">
        <w:t xml:space="preserve"> accordance with Section 01 78</w:t>
      </w:r>
      <w:r w:rsidRPr="000A51D2">
        <w:t>00</w:t>
      </w:r>
      <w:r w:rsidR="00E22D67" w:rsidRPr="000A51D2">
        <w:t xml:space="preserve"> - Closeout Submittals</w:t>
      </w:r>
      <w:r w:rsidRPr="000A51D2">
        <w:t>.</w:t>
      </w:r>
    </w:p>
    <w:p w:rsidR="000957D2" w:rsidRPr="000A51D2" w:rsidRDefault="000957D2" w:rsidP="001B3A89">
      <w:pPr>
        <w:pStyle w:val="ManuSpec3"/>
        <w:numPr>
          <w:ilvl w:val="3"/>
          <w:numId w:val="9"/>
        </w:numPr>
        <w:tabs>
          <w:tab w:val="clear" w:pos="936"/>
        </w:tabs>
        <w:ind w:left="1530" w:right="342" w:hanging="360"/>
      </w:pPr>
      <w:r w:rsidRPr="000A51D2">
        <w:t>Include:</w:t>
      </w:r>
    </w:p>
    <w:p w:rsidR="000957D2" w:rsidRPr="000A51D2" w:rsidRDefault="000957D2" w:rsidP="00957358">
      <w:pPr>
        <w:pStyle w:val="ManuSpec5"/>
        <w:numPr>
          <w:ilvl w:val="4"/>
          <w:numId w:val="2"/>
        </w:numPr>
        <w:tabs>
          <w:tab w:val="clear" w:pos="1800"/>
          <w:tab w:val="clear" w:pos="2880"/>
        </w:tabs>
        <w:ind w:left="2160" w:right="342" w:hanging="360"/>
      </w:pPr>
      <w:r w:rsidRPr="000A51D2">
        <w:t>Manufacturer</w:t>
      </w:r>
      <w:r w:rsidR="003A54A4" w:rsidRPr="000A51D2">
        <w:t>’</w:t>
      </w:r>
      <w:r w:rsidRPr="000A51D2">
        <w:t>s instructions on maintenance renewal of applied treatments.</w:t>
      </w:r>
    </w:p>
    <w:p w:rsidR="000957D2" w:rsidRPr="000A51D2" w:rsidRDefault="000957D2" w:rsidP="00957358">
      <w:pPr>
        <w:pStyle w:val="ManuSpec5"/>
        <w:numPr>
          <w:ilvl w:val="4"/>
          <w:numId w:val="2"/>
        </w:numPr>
        <w:tabs>
          <w:tab w:val="clear" w:pos="1800"/>
          <w:tab w:val="clear" w:pos="2880"/>
        </w:tabs>
        <w:ind w:left="2160" w:right="342" w:hanging="360"/>
      </w:pPr>
      <w:r w:rsidRPr="000A51D2">
        <w:t>Protocols and product specifications for joint filing, crack repair and/or surface repair.</w:t>
      </w:r>
    </w:p>
    <w:p w:rsidR="000957D2" w:rsidRPr="000A51D2" w:rsidRDefault="000957D2" w:rsidP="00F66E02">
      <w:pPr>
        <w:pStyle w:val="HdgSection"/>
        <w:numPr>
          <w:ilvl w:val="0"/>
          <w:numId w:val="7"/>
        </w:numPr>
        <w:ind w:left="540" w:right="342" w:hanging="180"/>
        <w:jc w:val="left"/>
      </w:pPr>
      <w:r w:rsidRPr="000A51D2">
        <w:t>QUALITY ASSURANCE</w:t>
      </w:r>
    </w:p>
    <w:p w:rsidR="000957D2" w:rsidRPr="000A51D2" w:rsidRDefault="000957D2" w:rsidP="00957358">
      <w:pPr>
        <w:pStyle w:val="ManuSpec3"/>
        <w:numPr>
          <w:ilvl w:val="2"/>
          <w:numId w:val="14"/>
        </w:numPr>
        <w:tabs>
          <w:tab w:val="clear" w:pos="936"/>
          <w:tab w:val="clear" w:pos="1440"/>
        </w:tabs>
        <w:ind w:left="1080" w:right="342" w:hanging="360"/>
      </w:pPr>
      <w:r w:rsidRPr="000A51D2">
        <w:t>Qualifications:</w:t>
      </w:r>
    </w:p>
    <w:p w:rsidR="000957D2" w:rsidRPr="000A51D2" w:rsidRDefault="000957D2" w:rsidP="001B3A89">
      <w:pPr>
        <w:pStyle w:val="ManuSpec3"/>
        <w:numPr>
          <w:ilvl w:val="3"/>
          <w:numId w:val="9"/>
        </w:numPr>
        <w:tabs>
          <w:tab w:val="clear" w:pos="936"/>
        </w:tabs>
        <w:ind w:left="1530" w:right="342" w:hanging="360"/>
      </w:pPr>
      <w:r w:rsidRPr="000A51D2">
        <w:t>Installer experienced in performing work of this section who has specialized in installation of work similar to that required for this project.</w:t>
      </w:r>
    </w:p>
    <w:p w:rsidR="000957D2" w:rsidRPr="000A51D2" w:rsidRDefault="000957D2" w:rsidP="001B3A89">
      <w:pPr>
        <w:pStyle w:val="ManuSpec3"/>
        <w:numPr>
          <w:ilvl w:val="3"/>
          <w:numId w:val="9"/>
        </w:numPr>
        <w:tabs>
          <w:tab w:val="clear" w:pos="936"/>
        </w:tabs>
        <w:ind w:left="1530" w:right="342" w:hanging="360"/>
      </w:pPr>
      <w:r w:rsidRPr="000A51D2">
        <w:t>Installer</w:t>
      </w:r>
      <w:r w:rsidR="00850770" w:rsidRPr="000A51D2">
        <w:t>s</w:t>
      </w:r>
      <w:r w:rsidRPr="000A51D2">
        <w:t xml:space="preserve"> trained and </w:t>
      </w:r>
      <w:r w:rsidR="00EB0D6B" w:rsidRPr="000A51D2">
        <w:t xml:space="preserve">holding </w:t>
      </w:r>
      <w:r w:rsidRPr="000A51D2">
        <w:t>current certification</w:t>
      </w:r>
      <w:r w:rsidR="00A62A58" w:rsidRPr="000A51D2">
        <w:t>s</w:t>
      </w:r>
      <w:r w:rsidRPr="000A51D2">
        <w:t xml:space="preserve"> </w:t>
      </w:r>
      <w:r w:rsidR="00850770" w:rsidRPr="000A51D2">
        <w:t>in system</w:t>
      </w:r>
      <w:r w:rsidR="00A62A58" w:rsidRPr="000A51D2">
        <w:t>s</w:t>
      </w:r>
      <w:r w:rsidR="00850770" w:rsidRPr="000A51D2">
        <w:t xml:space="preserve"> to be applied, </w:t>
      </w:r>
      <w:r w:rsidR="00C264DD" w:rsidRPr="000A51D2">
        <w:t xml:space="preserve">if </w:t>
      </w:r>
      <w:r w:rsidR="00850770" w:rsidRPr="000A51D2">
        <w:t>such certification</w:t>
      </w:r>
      <w:r w:rsidR="00A62A58" w:rsidRPr="000A51D2">
        <w:t>s</w:t>
      </w:r>
      <w:r w:rsidR="00850770" w:rsidRPr="000A51D2">
        <w:t xml:space="preserve"> </w:t>
      </w:r>
      <w:r w:rsidR="00A62A58" w:rsidRPr="000A51D2">
        <w:t>are</w:t>
      </w:r>
      <w:r w:rsidR="00850770" w:rsidRPr="000A51D2">
        <w:t xml:space="preserve"> available</w:t>
      </w:r>
      <w:r w:rsidRPr="000A51D2">
        <w:t>.</w:t>
      </w:r>
      <w:r w:rsidR="00850770" w:rsidRPr="000A51D2">
        <w:t xml:space="preserve">  Alternatively, installers may be certified Craftsman Level 1 or higher by the Concrete Polishing Association of America (CPAA).</w:t>
      </w:r>
    </w:p>
    <w:p w:rsidR="000957D2" w:rsidRPr="000A51D2" w:rsidRDefault="000957D2" w:rsidP="00957358">
      <w:pPr>
        <w:pStyle w:val="ManuSpec3"/>
        <w:numPr>
          <w:ilvl w:val="2"/>
          <w:numId w:val="14"/>
        </w:numPr>
        <w:tabs>
          <w:tab w:val="clear" w:pos="936"/>
          <w:tab w:val="clear" w:pos="1440"/>
        </w:tabs>
        <w:ind w:left="1080" w:right="342" w:hanging="360"/>
      </w:pPr>
      <w:r w:rsidRPr="000A51D2">
        <w:lastRenderedPageBreak/>
        <w:t>Mock-Ups:</w:t>
      </w:r>
    </w:p>
    <w:p w:rsidR="000957D2" w:rsidRPr="000A51D2" w:rsidRDefault="000957D2" w:rsidP="001B3A89">
      <w:pPr>
        <w:pStyle w:val="ManuSpec3"/>
        <w:numPr>
          <w:ilvl w:val="3"/>
          <w:numId w:val="9"/>
        </w:numPr>
        <w:tabs>
          <w:tab w:val="clear" w:pos="936"/>
        </w:tabs>
        <w:ind w:left="1530" w:right="342" w:hanging="360"/>
      </w:pPr>
      <w:r w:rsidRPr="000A51D2">
        <w:t>Construct mock-ups in</w:t>
      </w:r>
      <w:r w:rsidR="002A1DBA" w:rsidRPr="000A51D2">
        <w:t xml:space="preserve"> accordance with Section </w:t>
      </w:r>
      <w:r w:rsidR="005579A4" w:rsidRPr="000A51D2">
        <w:t>01 40</w:t>
      </w:r>
      <w:r w:rsidRPr="000A51D2">
        <w:t xml:space="preserve">00 - Quality </w:t>
      </w:r>
      <w:r w:rsidR="005579A4" w:rsidRPr="000A51D2">
        <w:t>Requirements</w:t>
      </w:r>
      <w:r w:rsidRPr="000A51D2">
        <w:t>.</w:t>
      </w:r>
    </w:p>
    <w:p w:rsidR="000957D2" w:rsidRPr="000A51D2" w:rsidRDefault="00A2059D" w:rsidP="001B3A89">
      <w:pPr>
        <w:pStyle w:val="ManuSpec3"/>
        <w:numPr>
          <w:ilvl w:val="3"/>
          <w:numId w:val="9"/>
        </w:numPr>
        <w:tabs>
          <w:tab w:val="clear" w:pos="936"/>
        </w:tabs>
        <w:ind w:left="1530" w:right="342" w:hanging="360"/>
      </w:pPr>
      <w:r w:rsidRPr="000A51D2">
        <w:t xml:space="preserve">Mock-Up Size: </w:t>
      </w:r>
      <w:r w:rsidR="000957D2" w:rsidRPr="000A51D2">
        <w:t xml:space="preserve">100 </w:t>
      </w:r>
      <w:r w:rsidRPr="000A51D2">
        <w:t>s</w:t>
      </w:r>
      <w:r w:rsidR="00A62A58" w:rsidRPr="000A51D2">
        <w:t>q</w:t>
      </w:r>
      <w:r w:rsidRPr="000A51D2">
        <w:t>. ft.</w:t>
      </w:r>
      <w:r w:rsidR="000957D2" w:rsidRPr="000A51D2">
        <w:t xml:space="preserve"> sample panel at jobsite at location as directed under conditions similar to those which will exist during actual placement.</w:t>
      </w:r>
    </w:p>
    <w:p w:rsidR="004F48C1" w:rsidRPr="000A51D2" w:rsidRDefault="000957D2" w:rsidP="001B3A89">
      <w:pPr>
        <w:pStyle w:val="ManuSpec3"/>
        <w:numPr>
          <w:ilvl w:val="3"/>
          <w:numId w:val="9"/>
        </w:numPr>
        <w:tabs>
          <w:tab w:val="clear" w:pos="936"/>
        </w:tabs>
        <w:ind w:left="1530" w:right="342" w:hanging="360"/>
      </w:pPr>
      <w:r w:rsidRPr="000A51D2">
        <w:t xml:space="preserve">Mock-up will be used to judge workmanship, </w:t>
      </w:r>
      <w:r w:rsidR="006E2155" w:rsidRPr="000A51D2">
        <w:t xml:space="preserve">concrete </w:t>
      </w:r>
      <w:r w:rsidRPr="000A51D2">
        <w:t>substrate preparation, operation of equipment</w:t>
      </w:r>
      <w:r w:rsidR="00E76B92" w:rsidRPr="000A51D2">
        <w:t xml:space="preserve">, </w:t>
      </w:r>
      <w:r w:rsidRPr="000A51D2">
        <w:t>material application</w:t>
      </w:r>
      <w:r w:rsidR="0072424B" w:rsidRPr="000A51D2">
        <w:t>,</w:t>
      </w:r>
      <w:r w:rsidR="00CD4290" w:rsidRPr="000A51D2">
        <w:t xml:space="preserve"> aggregate suitability, </w:t>
      </w:r>
      <w:r w:rsidR="00870CF9">
        <w:t xml:space="preserve">aggregate exposure, </w:t>
      </w:r>
      <w:r w:rsidR="0072424B" w:rsidRPr="000A51D2">
        <w:t>color selection and shine</w:t>
      </w:r>
      <w:r w:rsidRPr="000A51D2">
        <w:t>.</w:t>
      </w:r>
      <w:r w:rsidR="006737F8" w:rsidRPr="000A51D2">
        <w:t xml:space="preserve"> </w:t>
      </w:r>
    </w:p>
    <w:p w:rsidR="00870CF9" w:rsidRDefault="00870CF9" w:rsidP="00870CF9">
      <w:pPr>
        <w:pStyle w:val="ManuSpec3"/>
        <w:numPr>
          <w:ilvl w:val="3"/>
          <w:numId w:val="9"/>
        </w:numPr>
        <w:tabs>
          <w:tab w:val="clear" w:pos="936"/>
        </w:tabs>
        <w:ind w:left="1530" w:right="342" w:hanging="360"/>
      </w:pPr>
      <w:r w:rsidRPr="00DC0DCF">
        <w:t>Contractor shall</w:t>
      </w:r>
      <w:r>
        <w:t xml:space="preserve"> notify Architect and Owner’s Representative after initial grind of mock-up for approval of desired aggregate exposure before completing grinding </w:t>
      </w:r>
      <w:r>
        <w:t xml:space="preserve">and polishing </w:t>
      </w:r>
      <w:r>
        <w:t>of mock-up.</w:t>
      </w:r>
    </w:p>
    <w:p w:rsidR="000957D2" w:rsidRPr="000A51D2" w:rsidRDefault="00870CF9" w:rsidP="001B3A89">
      <w:pPr>
        <w:pStyle w:val="ManuSpec3"/>
        <w:numPr>
          <w:ilvl w:val="3"/>
          <w:numId w:val="9"/>
        </w:numPr>
        <w:tabs>
          <w:tab w:val="clear" w:pos="936"/>
        </w:tabs>
        <w:ind w:left="1530" w:right="342" w:hanging="360"/>
      </w:pPr>
      <w:r>
        <w:t xml:space="preserve">Perform ASTM D523 Standard </w:t>
      </w:r>
      <w:r w:rsidR="006737F8" w:rsidRPr="000A51D2">
        <w:t>Test Method as cited in Section 2.02 Finishes</w:t>
      </w:r>
      <w:r w:rsidR="009022FD" w:rsidRPr="000A51D2">
        <w:t xml:space="preserve"> and provide printed results to architect prior to commencement of work</w:t>
      </w:r>
      <w:r w:rsidR="006737F8" w:rsidRPr="000A51D2">
        <w:t>.</w:t>
      </w:r>
    </w:p>
    <w:p w:rsidR="000957D2" w:rsidRPr="000A51D2" w:rsidRDefault="00510454" w:rsidP="001B3A89">
      <w:pPr>
        <w:pStyle w:val="ManuSpec3"/>
        <w:numPr>
          <w:ilvl w:val="3"/>
          <w:numId w:val="9"/>
        </w:numPr>
        <w:tabs>
          <w:tab w:val="clear" w:pos="936"/>
        </w:tabs>
        <w:ind w:left="1530" w:right="342" w:hanging="360"/>
      </w:pPr>
      <w:r w:rsidRPr="000A51D2">
        <w:t xml:space="preserve">Allow 24 </w:t>
      </w:r>
      <w:r w:rsidR="000957D2" w:rsidRPr="000A51D2">
        <w:t>hours for inspection of mock-up before proceeding with work.</w:t>
      </w:r>
    </w:p>
    <w:p w:rsidR="000957D2" w:rsidRPr="000A51D2" w:rsidRDefault="000957D2" w:rsidP="001B3A89">
      <w:pPr>
        <w:pStyle w:val="ManuSpec3"/>
        <w:numPr>
          <w:ilvl w:val="3"/>
          <w:numId w:val="9"/>
        </w:numPr>
        <w:tabs>
          <w:tab w:val="clear" w:pos="936"/>
        </w:tabs>
        <w:ind w:left="1530" w:right="342" w:hanging="360"/>
      </w:pPr>
      <w:r w:rsidRPr="000A51D2">
        <w:t>When accepted, mock-up will demonstrate minimum standard of quality required for this work. Appro</w:t>
      </w:r>
      <w:r w:rsidR="00A36AAD" w:rsidRPr="000A51D2">
        <w:t xml:space="preserve">ved mock-up may </w:t>
      </w:r>
      <w:r w:rsidRPr="000A51D2">
        <w:t>remain as part of finished work</w:t>
      </w:r>
      <w:r w:rsidR="00A36AAD" w:rsidRPr="000A51D2">
        <w:t>.</w:t>
      </w:r>
    </w:p>
    <w:p w:rsidR="000957D2" w:rsidRPr="000A51D2" w:rsidRDefault="000957D2" w:rsidP="00957358">
      <w:pPr>
        <w:pStyle w:val="ManuSpec3"/>
        <w:numPr>
          <w:ilvl w:val="2"/>
          <w:numId w:val="14"/>
        </w:numPr>
        <w:tabs>
          <w:tab w:val="clear" w:pos="936"/>
          <w:tab w:val="clear" w:pos="1440"/>
        </w:tabs>
        <w:ind w:left="1080" w:right="342" w:hanging="360"/>
      </w:pPr>
      <w:r w:rsidRPr="000A51D2">
        <w:t>Pre</w:t>
      </w:r>
      <w:r w:rsidR="00CD4290" w:rsidRPr="000A51D2">
        <w:t>-</w:t>
      </w:r>
      <w:r w:rsidRPr="000A51D2">
        <w:t xml:space="preserve">installation Meetings: Conduct </w:t>
      </w:r>
      <w:r w:rsidR="00B07966" w:rsidRPr="000A51D2">
        <w:t xml:space="preserve">a </w:t>
      </w:r>
      <w:r w:rsidRPr="000A51D2">
        <w:t>pre</w:t>
      </w:r>
      <w:r w:rsidR="00CD4290" w:rsidRPr="000A51D2">
        <w:t>-</w:t>
      </w:r>
      <w:r w:rsidRPr="000A51D2">
        <w:t xml:space="preserve">installation meeting to verify project requirements, manufacturer’s installation instructions and manufacturer’s warranty requirements. Comply with Section 01 </w:t>
      </w:r>
      <w:r w:rsidR="006A7795" w:rsidRPr="000A51D2">
        <w:t>3100</w:t>
      </w:r>
      <w:r w:rsidRPr="000A51D2">
        <w:t xml:space="preserve"> - Project </w:t>
      </w:r>
      <w:r w:rsidR="006A7795" w:rsidRPr="000A51D2">
        <w:t>Management and Coordination</w:t>
      </w:r>
      <w:r w:rsidRPr="000A51D2">
        <w:t>.</w:t>
      </w:r>
      <w:r w:rsidR="0062548D" w:rsidRPr="000A51D2">
        <w:t xml:space="preserve"> </w:t>
      </w:r>
      <w:r w:rsidR="006A7795" w:rsidRPr="000A51D2">
        <w:t xml:space="preserve"> </w:t>
      </w:r>
      <w:r w:rsidR="0062548D" w:rsidRPr="000A51D2">
        <w:t>Review the following:</w:t>
      </w:r>
    </w:p>
    <w:p w:rsidR="00FF4485" w:rsidRPr="000A51D2" w:rsidRDefault="00FF4485" w:rsidP="001B3A89">
      <w:pPr>
        <w:pStyle w:val="ManuSpec3"/>
        <w:numPr>
          <w:ilvl w:val="3"/>
          <w:numId w:val="9"/>
        </w:numPr>
        <w:tabs>
          <w:tab w:val="clear" w:pos="936"/>
        </w:tabs>
        <w:ind w:left="1530" w:right="342" w:hanging="360"/>
      </w:pPr>
      <w:r w:rsidRPr="000A51D2">
        <w:t>Environmental requirements.</w:t>
      </w:r>
    </w:p>
    <w:p w:rsidR="00FF4485" w:rsidRPr="000A51D2" w:rsidRDefault="00FF4485" w:rsidP="001B3A89">
      <w:pPr>
        <w:pStyle w:val="ManuSpec3"/>
        <w:numPr>
          <w:ilvl w:val="3"/>
          <w:numId w:val="9"/>
        </w:numPr>
        <w:tabs>
          <w:tab w:val="clear" w:pos="936"/>
        </w:tabs>
        <w:ind w:left="1530" w:right="342" w:hanging="360"/>
      </w:pPr>
      <w:r w:rsidRPr="000A51D2">
        <w:t>Scheduling and phasing of work.</w:t>
      </w:r>
    </w:p>
    <w:p w:rsidR="00FF4485" w:rsidRPr="000A51D2" w:rsidRDefault="00FF4485" w:rsidP="001B3A89">
      <w:pPr>
        <w:pStyle w:val="ManuSpec3"/>
        <w:numPr>
          <w:ilvl w:val="3"/>
          <w:numId w:val="9"/>
        </w:numPr>
        <w:tabs>
          <w:tab w:val="clear" w:pos="936"/>
        </w:tabs>
        <w:ind w:left="1530" w:right="342" w:hanging="360"/>
      </w:pPr>
      <w:r w:rsidRPr="000A51D2">
        <w:t>Coordinating with other work and personnel.</w:t>
      </w:r>
    </w:p>
    <w:p w:rsidR="00FF4485" w:rsidRPr="000A51D2" w:rsidRDefault="00FF4485" w:rsidP="001B3A89">
      <w:pPr>
        <w:pStyle w:val="ManuSpec3"/>
        <w:numPr>
          <w:ilvl w:val="3"/>
          <w:numId w:val="9"/>
        </w:numPr>
        <w:tabs>
          <w:tab w:val="clear" w:pos="936"/>
        </w:tabs>
        <w:ind w:left="1530" w:right="342" w:hanging="360"/>
      </w:pPr>
      <w:r w:rsidRPr="000A51D2">
        <w:t>Protection of adjacent surfaces.</w:t>
      </w:r>
    </w:p>
    <w:p w:rsidR="00FF4485" w:rsidRPr="000A51D2" w:rsidRDefault="00FF4485" w:rsidP="001B3A89">
      <w:pPr>
        <w:pStyle w:val="ManuSpec3"/>
        <w:numPr>
          <w:ilvl w:val="3"/>
          <w:numId w:val="9"/>
        </w:numPr>
        <w:tabs>
          <w:tab w:val="clear" w:pos="936"/>
        </w:tabs>
        <w:ind w:left="1530" w:right="342" w:hanging="360"/>
      </w:pPr>
      <w:r w:rsidRPr="000A51D2">
        <w:t>Surface preparation.</w:t>
      </w:r>
    </w:p>
    <w:p w:rsidR="00FF4485" w:rsidRPr="000A51D2" w:rsidRDefault="00FF4485" w:rsidP="001B3A89">
      <w:pPr>
        <w:pStyle w:val="ManuSpec3"/>
        <w:numPr>
          <w:ilvl w:val="3"/>
          <w:numId w:val="9"/>
        </w:numPr>
        <w:tabs>
          <w:tab w:val="clear" w:pos="936"/>
        </w:tabs>
        <w:ind w:left="1530" w:right="342" w:hanging="360"/>
      </w:pPr>
      <w:r w:rsidRPr="000A51D2">
        <w:t>Repair of defects and defective work prior to installation.</w:t>
      </w:r>
    </w:p>
    <w:p w:rsidR="00FF4485" w:rsidRPr="000A51D2" w:rsidRDefault="00FF4485" w:rsidP="001B3A89">
      <w:pPr>
        <w:pStyle w:val="ManuSpec3"/>
        <w:numPr>
          <w:ilvl w:val="3"/>
          <w:numId w:val="9"/>
        </w:numPr>
        <w:tabs>
          <w:tab w:val="clear" w:pos="936"/>
        </w:tabs>
        <w:ind w:left="1530" w:right="342" w:hanging="360"/>
      </w:pPr>
      <w:r w:rsidRPr="000A51D2">
        <w:t>Cleaning.</w:t>
      </w:r>
    </w:p>
    <w:p w:rsidR="00FF4485" w:rsidRPr="000A51D2" w:rsidRDefault="00FF4485" w:rsidP="001B3A89">
      <w:pPr>
        <w:pStyle w:val="ManuSpec3"/>
        <w:numPr>
          <w:ilvl w:val="3"/>
          <w:numId w:val="9"/>
        </w:numPr>
        <w:tabs>
          <w:tab w:val="clear" w:pos="936"/>
        </w:tabs>
        <w:ind w:left="1530" w:right="342" w:hanging="360"/>
      </w:pPr>
      <w:r w:rsidRPr="000A51D2">
        <w:t xml:space="preserve">Installation of </w:t>
      </w:r>
      <w:r w:rsidR="00D659DA" w:rsidRPr="000A51D2">
        <w:t>concrete sealer</w:t>
      </w:r>
      <w:r w:rsidRPr="000A51D2">
        <w:t>.</w:t>
      </w:r>
    </w:p>
    <w:p w:rsidR="00FF4485" w:rsidRPr="000A51D2" w:rsidRDefault="00FF4485" w:rsidP="001B3A89">
      <w:pPr>
        <w:pStyle w:val="ManuSpec3"/>
        <w:numPr>
          <w:ilvl w:val="3"/>
          <w:numId w:val="9"/>
        </w:numPr>
        <w:tabs>
          <w:tab w:val="clear" w:pos="936"/>
        </w:tabs>
        <w:ind w:left="1530" w:right="342" w:hanging="360"/>
      </w:pPr>
      <w:r w:rsidRPr="000A51D2">
        <w:t>Application of liquid hardener, densifier.</w:t>
      </w:r>
    </w:p>
    <w:p w:rsidR="0062548D" w:rsidRPr="000A51D2" w:rsidRDefault="00FF4485" w:rsidP="001B3A89">
      <w:pPr>
        <w:pStyle w:val="ManuSpec3"/>
        <w:numPr>
          <w:ilvl w:val="3"/>
          <w:numId w:val="9"/>
        </w:numPr>
        <w:tabs>
          <w:tab w:val="clear" w:pos="936"/>
        </w:tabs>
        <w:ind w:left="1530" w:right="342" w:hanging="360"/>
      </w:pPr>
      <w:r w:rsidRPr="000A51D2">
        <w:t>Protection of finished surfaces after installation.</w:t>
      </w:r>
    </w:p>
    <w:p w:rsidR="000957D2" w:rsidRPr="000A51D2" w:rsidRDefault="000957D2" w:rsidP="00F66E02">
      <w:pPr>
        <w:pStyle w:val="HdgSection"/>
        <w:numPr>
          <w:ilvl w:val="0"/>
          <w:numId w:val="7"/>
        </w:numPr>
        <w:ind w:left="540" w:right="342" w:hanging="180"/>
        <w:jc w:val="left"/>
      </w:pPr>
      <w:r w:rsidRPr="000A51D2">
        <w:t>DELIVERY, STORAGE &amp; HANDLING</w:t>
      </w:r>
    </w:p>
    <w:p w:rsidR="000957D2" w:rsidRPr="000A51D2" w:rsidRDefault="0077433D" w:rsidP="00957358">
      <w:pPr>
        <w:pStyle w:val="ManuSpec3"/>
        <w:numPr>
          <w:ilvl w:val="2"/>
          <w:numId w:val="15"/>
        </w:numPr>
        <w:tabs>
          <w:tab w:val="clear" w:pos="936"/>
          <w:tab w:val="clear" w:pos="1440"/>
        </w:tabs>
        <w:ind w:left="1080" w:right="342" w:hanging="360"/>
      </w:pPr>
      <w:r w:rsidRPr="000A51D2">
        <w:t xml:space="preserve">General:  </w:t>
      </w:r>
      <w:r w:rsidR="001935C9" w:rsidRPr="000A51D2">
        <w:t xml:space="preserve">Comply with 01 6000 - </w:t>
      </w:r>
      <w:r w:rsidR="000957D2" w:rsidRPr="000A51D2">
        <w:t xml:space="preserve">Product </w:t>
      </w:r>
      <w:r w:rsidR="001935C9" w:rsidRPr="000A51D2">
        <w:t>Requirements.</w:t>
      </w:r>
    </w:p>
    <w:p w:rsidR="000957D2" w:rsidRPr="000A51D2" w:rsidRDefault="000957D2" w:rsidP="00957358">
      <w:pPr>
        <w:pStyle w:val="ManuSpec3"/>
        <w:numPr>
          <w:ilvl w:val="2"/>
          <w:numId w:val="15"/>
        </w:numPr>
        <w:tabs>
          <w:tab w:val="clear" w:pos="936"/>
          <w:tab w:val="clear" w:pos="1440"/>
        </w:tabs>
        <w:ind w:left="1080" w:right="342" w:hanging="360"/>
      </w:pPr>
      <w:r w:rsidRPr="000A51D2">
        <w:t xml:space="preserve">Ordering: </w:t>
      </w:r>
      <w:r w:rsidR="0077433D" w:rsidRPr="000A51D2">
        <w:t xml:space="preserve"> </w:t>
      </w:r>
      <w:r w:rsidRPr="000A51D2">
        <w:t>Comply with manufacturer’s ordering instructions and lead time requirements to avoid construction delays.</w:t>
      </w:r>
    </w:p>
    <w:p w:rsidR="000957D2" w:rsidRPr="000A51D2" w:rsidRDefault="000957D2" w:rsidP="00957358">
      <w:pPr>
        <w:pStyle w:val="ManuSpec3"/>
        <w:numPr>
          <w:ilvl w:val="2"/>
          <w:numId w:val="15"/>
        </w:numPr>
        <w:tabs>
          <w:tab w:val="clear" w:pos="936"/>
          <w:tab w:val="clear" w:pos="1440"/>
        </w:tabs>
        <w:ind w:left="1080" w:right="342" w:hanging="360"/>
      </w:pPr>
      <w:r w:rsidRPr="000A51D2">
        <w:t>Delivery:</w:t>
      </w:r>
      <w:r w:rsidR="0077433D" w:rsidRPr="000A51D2">
        <w:t xml:space="preserve">  </w:t>
      </w:r>
      <w:r w:rsidRPr="000A51D2">
        <w:t>Deliver materials in manufacturer’s original packaging with identification labels</w:t>
      </w:r>
      <w:r w:rsidR="00E83FF1" w:rsidRPr="000A51D2">
        <w:t xml:space="preserve"> and seals</w:t>
      </w:r>
      <w:r w:rsidRPr="000A51D2">
        <w:t xml:space="preserve"> intact.</w:t>
      </w:r>
    </w:p>
    <w:p w:rsidR="000957D2" w:rsidRPr="000A51D2" w:rsidRDefault="000957D2" w:rsidP="00957358">
      <w:pPr>
        <w:pStyle w:val="ManuSpec3"/>
        <w:numPr>
          <w:ilvl w:val="2"/>
          <w:numId w:val="15"/>
        </w:numPr>
        <w:tabs>
          <w:tab w:val="clear" w:pos="936"/>
          <w:tab w:val="clear" w:pos="1440"/>
        </w:tabs>
        <w:ind w:left="1080" w:right="342" w:hanging="360"/>
      </w:pPr>
      <w:r w:rsidRPr="000A51D2">
        <w:t>Storage and Protection:</w:t>
      </w:r>
    </w:p>
    <w:p w:rsidR="000957D2" w:rsidRPr="000A51D2" w:rsidRDefault="000957D2" w:rsidP="001B3A89">
      <w:pPr>
        <w:pStyle w:val="ManuSpec3"/>
        <w:numPr>
          <w:ilvl w:val="3"/>
          <w:numId w:val="9"/>
        </w:numPr>
        <w:tabs>
          <w:tab w:val="clear" w:pos="936"/>
        </w:tabs>
        <w:ind w:left="1530" w:right="342" w:hanging="360"/>
      </w:pPr>
      <w:r w:rsidRPr="000A51D2">
        <w:t>Store materials protected from exposure to harmful weather conditions and at temperature conditions recommended by manufacturer.</w:t>
      </w:r>
    </w:p>
    <w:p w:rsidR="000957D2" w:rsidRPr="000A51D2" w:rsidRDefault="000957D2" w:rsidP="001B3A89">
      <w:pPr>
        <w:pStyle w:val="ManuSpec3"/>
        <w:numPr>
          <w:ilvl w:val="3"/>
          <w:numId w:val="9"/>
        </w:numPr>
        <w:tabs>
          <w:tab w:val="clear" w:pos="936"/>
        </w:tabs>
        <w:ind w:left="1530" w:right="342" w:hanging="360"/>
      </w:pPr>
      <w:r w:rsidRPr="000A51D2">
        <w:t>Protect concrete slab.</w:t>
      </w:r>
    </w:p>
    <w:p w:rsidR="000957D2" w:rsidRPr="000A51D2" w:rsidRDefault="000957D2" w:rsidP="001B3A89">
      <w:pPr>
        <w:pStyle w:val="ManuSpec3"/>
        <w:numPr>
          <w:ilvl w:val="3"/>
          <w:numId w:val="9"/>
        </w:numPr>
        <w:tabs>
          <w:tab w:val="clear" w:pos="936"/>
        </w:tabs>
        <w:ind w:left="1530" w:right="342" w:hanging="360"/>
      </w:pPr>
      <w:r w:rsidRPr="000A51D2">
        <w:t>Protect from petroleum stains during construction.</w:t>
      </w:r>
    </w:p>
    <w:p w:rsidR="000957D2" w:rsidRPr="000A51D2" w:rsidRDefault="000957D2" w:rsidP="001B3A89">
      <w:pPr>
        <w:pStyle w:val="ManuSpec3"/>
        <w:numPr>
          <w:ilvl w:val="3"/>
          <w:numId w:val="9"/>
        </w:numPr>
        <w:tabs>
          <w:tab w:val="clear" w:pos="936"/>
        </w:tabs>
        <w:ind w:left="1530" w:right="342" w:hanging="360"/>
      </w:pPr>
      <w:r w:rsidRPr="000A51D2">
        <w:t>Diaper hydraulic power equipment.</w:t>
      </w:r>
    </w:p>
    <w:p w:rsidR="000957D2" w:rsidRPr="000A51D2" w:rsidRDefault="000957D2" w:rsidP="001B3A89">
      <w:pPr>
        <w:pStyle w:val="ManuSpec3"/>
        <w:numPr>
          <w:ilvl w:val="3"/>
          <w:numId w:val="9"/>
        </w:numPr>
        <w:tabs>
          <w:tab w:val="clear" w:pos="936"/>
        </w:tabs>
        <w:ind w:left="1530" w:right="342" w:hanging="360"/>
      </w:pPr>
      <w:r w:rsidRPr="000A51D2">
        <w:t>Restrict vehicular parking.</w:t>
      </w:r>
    </w:p>
    <w:p w:rsidR="000957D2" w:rsidRPr="000A51D2" w:rsidRDefault="000957D2" w:rsidP="001B3A89">
      <w:pPr>
        <w:pStyle w:val="ManuSpec3"/>
        <w:numPr>
          <w:ilvl w:val="3"/>
          <w:numId w:val="9"/>
        </w:numPr>
        <w:tabs>
          <w:tab w:val="clear" w:pos="936"/>
        </w:tabs>
        <w:ind w:left="1530" w:right="342" w:hanging="360"/>
      </w:pPr>
      <w:r w:rsidRPr="000A51D2">
        <w:t>Restrict use of pipe cutting machinery.</w:t>
      </w:r>
    </w:p>
    <w:p w:rsidR="000957D2" w:rsidRPr="000A51D2" w:rsidRDefault="000957D2" w:rsidP="001B3A89">
      <w:pPr>
        <w:pStyle w:val="ManuSpec3"/>
        <w:numPr>
          <w:ilvl w:val="3"/>
          <w:numId w:val="9"/>
        </w:numPr>
        <w:tabs>
          <w:tab w:val="clear" w:pos="936"/>
        </w:tabs>
        <w:ind w:left="1530" w:right="342" w:hanging="360"/>
      </w:pPr>
      <w:r w:rsidRPr="000A51D2">
        <w:t>Restrict placement of reinforcing steel on slab.</w:t>
      </w:r>
    </w:p>
    <w:p w:rsidR="000957D2" w:rsidRPr="000A51D2" w:rsidRDefault="000957D2" w:rsidP="001B3A89">
      <w:pPr>
        <w:pStyle w:val="ManuSpec3"/>
        <w:numPr>
          <w:ilvl w:val="3"/>
          <w:numId w:val="9"/>
        </w:numPr>
        <w:tabs>
          <w:tab w:val="clear" w:pos="936"/>
        </w:tabs>
        <w:ind w:left="1530" w:right="342" w:hanging="360"/>
      </w:pPr>
      <w:r w:rsidRPr="000A51D2">
        <w:t>Restrict use of acids or acidic detergents on slab.</w:t>
      </w:r>
    </w:p>
    <w:p w:rsidR="000957D2" w:rsidRPr="000A51D2" w:rsidRDefault="000957D2" w:rsidP="00957358">
      <w:pPr>
        <w:pStyle w:val="ManuSpec3"/>
        <w:numPr>
          <w:ilvl w:val="2"/>
          <w:numId w:val="15"/>
        </w:numPr>
        <w:tabs>
          <w:tab w:val="clear" w:pos="936"/>
          <w:tab w:val="clear" w:pos="1440"/>
        </w:tabs>
        <w:ind w:left="1080" w:right="342" w:hanging="360"/>
      </w:pPr>
      <w:r w:rsidRPr="000A51D2">
        <w:t>Waste Management and Disposal:</w:t>
      </w:r>
    </w:p>
    <w:p w:rsidR="000957D2" w:rsidRPr="000A51D2" w:rsidRDefault="00F72DE8" w:rsidP="001B3A89">
      <w:pPr>
        <w:pStyle w:val="ManuSpec3"/>
        <w:numPr>
          <w:ilvl w:val="3"/>
          <w:numId w:val="9"/>
        </w:numPr>
        <w:tabs>
          <w:tab w:val="clear" w:pos="936"/>
        </w:tabs>
        <w:ind w:left="1530" w:right="342" w:hanging="360"/>
      </w:pPr>
      <w:r w:rsidRPr="000A51D2">
        <w:t xml:space="preserve">Separate waste materials for </w:t>
      </w:r>
      <w:r w:rsidR="000957D2" w:rsidRPr="000A51D2">
        <w:t>R</w:t>
      </w:r>
      <w:r w:rsidRPr="000A51D2">
        <w:t xml:space="preserve">euse and </w:t>
      </w:r>
      <w:r w:rsidR="000957D2" w:rsidRPr="000A51D2">
        <w:t>R</w:t>
      </w:r>
      <w:r w:rsidRPr="000A51D2">
        <w:t xml:space="preserve">ecycling </w:t>
      </w:r>
      <w:r w:rsidR="000957D2" w:rsidRPr="000A51D2">
        <w:t xml:space="preserve">in accordance </w:t>
      </w:r>
      <w:r w:rsidR="00CA74B0" w:rsidRPr="000A51D2">
        <w:t xml:space="preserve">relevant specifications sections dealing with </w:t>
      </w:r>
      <w:r w:rsidR="000957D2" w:rsidRPr="000A51D2">
        <w:t xml:space="preserve">Construction Waste </w:t>
      </w:r>
      <w:r w:rsidR="00CA74B0" w:rsidRPr="000A51D2">
        <w:t>Management and Disposal</w:t>
      </w:r>
      <w:r w:rsidR="000957D2" w:rsidRPr="000A51D2">
        <w:t>.</w:t>
      </w:r>
    </w:p>
    <w:p w:rsidR="000957D2" w:rsidRPr="000A51D2" w:rsidRDefault="000957D2" w:rsidP="001B3A89">
      <w:pPr>
        <w:pStyle w:val="ManuSpec3"/>
        <w:numPr>
          <w:ilvl w:val="3"/>
          <w:numId w:val="9"/>
        </w:numPr>
        <w:tabs>
          <w:tab w:val="clear" w:pos="936"/>
        </w:tabs>
        <w:ind w:left="1530" w:right="342" w:hanging="360"/>
      </w:pPr>
      <w:r w:rsidRPr="000A51D2">
        <w:t>Remove from site and dispose of packaging materials at appropriate recycling facilities.</w:t>
      </w:r>
    </w:p>
    <w:p w:rsidR="00B60686" w:rsidRPr="000A51D2" w:rsidRDefault="00B60686" w:rsidP="00B60686">
      <w:pPr>
        <w:pStyle w:val="ManuSpec3"/>
        <w:tabs>
          <w:tab w:val="clear" w:pos="936"/>
        </w:tabs>
        <w:ind w:left="1530" w:right="342" w:firstLine="0"/>
      </w:pPr>
    </w:p>
    <w:p w:rsidR="000957D2" w:rsidRPr="000A51D2" w:rsidRDefault="000957D2" w:rsidP="00F66E02">
      <w:pPr>
        <w:pStyle w:val="HdgSection"/>
        <w:numPr>
          <w:ilvl w:val="0"/>
          <w:numId w:val="7"/>
        </w:numPr>
        <w:ind w:left="540" w:right="342" w:hanging="180"/>
        <w:jc w:val="left"/>
      </w:pPr>
      <w:r w:rsidRPr="000A51D2">
        <w:lastRenderedPageBreak/>
        <w:t>PROJECT AMBIENT CONDITIONS</w:t>
      </w:r>
    </w:p>
    <w:p w:rsidR="008A64A7" w:rsidRPr="000A51D2" w:rsidRDefault="000957D2" w:rsidP="00957358">
      <w:pPr>
        <w:pStyle w:val="ManuSpec3"/>
        <w:numPr>
          <w:ilvl w:val="2"/>
          <w:numId w:val="16"/>
        </w:numPr>
        <w:tabs>
          <w:tab w:val="clear" w:pos="936"/>
          <w:tab w:val="clear" w:pos="1440"/>
        </w:tabs>
        <w:ind w:left="1080" w:right="342" w:hanging="360"/>
      </w:pPr>
      <w:r w:rsidRPr="000A51D2">
        <w:t>Installation Location: Comply with manufacturer’s written recommendations.</w:t>
      </w:r>
    </w:p>
    <w:p w:rsidR="000957D2" w:rsidRPr="000A51D2" w:rsidRDefault="000957D2" w:rsidP="00F66E02">
      <w:pPr>
        <w:pStyle w:val="HdgSection"/>
        <w:numPr>
          <w:ilvl w:val="0"/>
          <w:numId w:val="7"/>
        </w:numPr>
        <w:ind w:left="540" w:right="342" w:hanging="180"/>
        <w:jc w:val="left"/>
      </w:pPr>
      <w:r w:rsidRPr="000A51D2">
        <w:t>WARRANTY</w:t>
      </w:r>
    </w:p>
    <w:p w:rsidR="000957D2" w:rsidRPr="000A51D2" w:rsidRDefault="000957D2" w:rsidP="00957358">
      <w:pPr>
        <w:pStyle w:val="ManuSpec3"/>
        <w:numPr>
          <w:ilvl w:val="2"/>
          <w:numId w:val="18"/>
        </w:numPr>
        <w:tabs>
          <w:tab w:val="clear" w:pos="936"/>
          <w:tab w:val="clear" w:pos="1440"/>
        </w:tabs>
        <w:ind w:left="1170" w:right="342" w:hanging="360"/>
      </w:pPr>
      <w:r w:rsidRPr="000A51D2">
        <w:t>Project Warranty: Refer to Contract Conditions for project warranty provisions.</w:t>
      </w:r>
    </w:p>
    <w:p w:rsidR="00B47358" w:rsidRPr="000A51D2" w:rsidRDefault="000957D2" w:rsidP="00957358">
      <w:pPr>
        <w:pStyle w:val="ManuSpec3"/>
        <w:numPr>
          <w:ilvl w:val="2"/>
          <w:numId w:val="18"/>
        </w:numPr>
        <w:tabs>
          <w:tab w:val="clear" w:pos="936"/>
          <w:tab w:val="clear" w:pos="1440"/>
        </w:tabs>
        <w:ind w:left="1170" w:right="342" w:hanging="360"/>
      </w:pPr>
      <w:r w:rsidRPr="000A51D2">
        <w:t>Manufacturer’s Warranty: Submit, for Owner’s acceptance, manufacturer’s standar</w:t>
      </w:r>
      <w:r w:rsidR="0077433D" w:rsidRPr="000A51D2">
        <w:t xml:space="preserve">d warranty document executed by </w:t>
      </w:r>
      <w:r w:rsidRPr="000A51D2">
        <w:t>authorized company official. Manufacturer’s warranty is in addition to, and does not limit, other rights Owner may have under Contract Documents.</w:t>
      </w:r>
    </w:p>
    <w:p w:rsidR="00B47358" w:rsidRPr="000A51D2" w:rsidRDefault="00E454C1" w:rsidP="00957358">
      <w:pPr>
        <w:pStyle w:val="ManuSpec3"/>
        <w:numPr>
          <w:ilvl w:val="2"/>
          <w:numId w:val="18"/>
        </w:numPr>
        <w:tabs>
          <w:tab w:val="clear" w:pos="936"/>
          <w:tab w:val="clear" w:pos="1440"/>
        </w:tabs>
        <w:ind w:left="1170" w:right="342" w:hanging="360"/>
      </w:pPr>
      <w:r w:rsidRPr="000A51D2">
        <w:t xml:space="preserve">Installer </w:t>
      </w:r>
      <w:r w:rsidR="000957D2" w:rsidRPr="000A51D2">
        <w:t xml:space="preserve">Warranty: Commencing on date of </w:t>
      </w:r>
      <w:r w:rsidR="0008218C" w:rsidRPr="000A51D2">
        <w:t>Substantial C</w:t>
      </w:r>
      <w:r w:rsidR="00F16876" w:rsidRPr="000A51D2">
        <w:t>ompletion</w:t>
      </w:r>
      <w:r w:rsidR="000957D2" w:rsidRPr="000A51D2">
        <w:t>.</w:t>
      </w:r>
    </w:p>
    <w:p w:rsidR="00B47358" w:rsidRPr="000A51D2" w:rsidRDefault="000957D2" w:rsidP="00F66E02">
      <w:pPr>
        <w:pStyle w:val="HdgSection"/>
        <w:numPr>
          <w:ilvl w:val="0"/>
          <w:numId w:val="7"/>
        </w:numPr>
        <w:ind w:left="540" w:right="342" w:hanging="180"/>
        <w:jc w:val="left"/>
      </w:pPr>
      <w:r w:rsidRPr="000A51D2">
        <w:t>MAINTENANCE</w:t>
      </w:r>
      <w:r w:rsidR="00B47358" w:rsidRPr="000A51D2">
        <w:tab/>
      </w:r>
    </w:p>
    <w:p w:rsidR="00B47358" w:rsidRPr="000A51D2" w:rsidRDefault="000957D2" w:rsidP="00957358">
      <w:pPr>
        <w:pStyle w:val="ManuSpec3"/>
        <w:numPr>
          <w:ilvl w:val="2"/>
          <w:numId w:val="5"/>
        </w:numPr>
        <w:tabs>
          <w:tab w:val="clear" w:pos="936"/>
          <w:tab w:val="clear" w:pos="1440"/>
        </w:tabs>
        <w:ind w:left="1080" w:right="342" w:hanging="360"/>
      </w:pPr>
      <w:r w:rsidRPr="000A51D2">
        <w:t>Comply with manufacturer’s written instructions to maintain installed product.</w:t>
      </w:r>
    </w:p>
    <w:p w:rsidR="00F16876" w:rsidRPr="000A51D2" w:rsidRDefault="00F16876" w:rsidP="00F16876">
      <w:pPr>
        <w:pStyle w:val="ManuSpec3"/>
        <w:tabs>
          <w:tab w:val="clear" w:pos="936"/>
        </w:tabs>
        <w:ind w:left="1080" w:right="342" w:firstLine="0"/>
      </w:pPr>
    </w:p>
    <w:p w:rsidR="000957D2" w:rsidRPr="000A51D2" w:rsidRDefault="000957D2" w:rsidP="00F66E02">
      <w:pPr>
        <w:pStyle w:val="HdgSection"/>
        <w:numPr>
          <w:ilvl w:val="0"/>
          <w:numId w:val="7"/>
        </w:numPr>
        <w:ind w:left="540" w:right="342" w:hanging="180"/>
        <w:jc w:val="left"/>
      </w:pPr>
      <w:r w:rsidRPr="000A51D2">
        <w:t>EXTRA MATERIALS</w:t>
      </w:r>
    </w:p>
    <w:p w:rsidR="000957D2" w:rsidRPr="000A51D2" w:rsidRDefault="00B44858" w:rsidP="00957358">
      <w:pPr>
        <w:pStyle w:val="ManuSpec3"/>
        <w:numPr>
          <w:ilvl w:val="2"/>
          <w:numId w:val="6"/>
        </w:numPr>
        <w:tabs>
          <w:tab w:val="clear" w:pos="936"/>
          <w:tab w:val="clear" w:pos="1440"/>
        </w:tabs>
        <w:ind w:left="1080" w:right="342" w:hanging="360"/>
      </w:pPr>
      <w:r w:rsidRPr="000A51D2">
        <w:t>General Contractor to p</w:t>
      </w:r>
      <w:r w:rsidR="000957D2" w:rsidRPr="000A51D2">
        <w:t>rovide maintenance materials in</w:t>
      </w:r>
      <w:r w:rsidR="00A60E4C" w:rsidRPr="000A51D2">
        <w:t xml:space="preserve"> accordance with Section 01 7800 - Closeout Submittals</w:t>
      </w:r>
      <w:r w:rsidR="000957D2" w:rsidRPr="000A51D2">
        <w:t>.</w:t>
      </w:r>
    </w:p>
    <w:p w:rsidR="00B97B0B" w:rsidRPr="000A51D2" w:rsidRDefault="00B97B0B" w:rsidP="00957358">
      <w:pPr>
        <w:pStyle w:val="ManuSpec1"/>
        <w:tabs>
          <w:tab w:val="clear" w:pos="360"/>
        </w:tabs>
        <w:ind w:left="1080" w:right="342"/>
        <w:rPr>
          <w:sz w:val="22"/>
          <w:szCs w:val="22"/>
        </w:rPr>
      </w:pPr>
    </w:p>
    <w:p w:rsidR="004B7C8F" w:rsidRPr="000A51D2" w:rsidRDefault="00B97B0B" w:rsidP="004B7C8F">
      <w:pPr>
        <w:pStyle w:val="ManuSpec1"/>
        <w:tabs>
          <w:tab w:val="clear" w:pos="360"/>
        </w:tabs>
        <w:ind w:right="342"/>
        <w:rPr>
          <w:szCs w:val="18"/>
        </w:rPr>
      </w:pPr>
      <w:r w:rsidRPr="000A51D2">
        <w:rPr>
          <w:szCs w:val="18"/>
        </w:rPr>
        <w:t xml:space="preserve">PART 2- </w:t>
      </w:r>
      <w:r w:rsidR="000957D2" w:rsidRPr="000A51D2">
        <w:rPr>
          <w:szCs w:val="18"/>
        </w:rPr>
        <w:t>PRODUCTS</w:t>
      </w:r>
    </w:p>
    <w:p w:rsidR="00B97B0B" w:rsidRPr="000A51D2" w:rsidRDefault="00B97B0B" w:rsidP="00F66E02">
      <w:pPr>
        <w:pStyle w:val="ManuSpec1"/>
        <w:numPr>
          <w:ilvl w:val="0"/>
          <w:numId w:val="4"/>
        </w:numPr>
        <w:ind w:left="540" w:right="342" w:hanging="180"/>
        <w:rPr>
          <w:szCs w:val="18"/>
        </w:rPr>
      </w:pPr>
      <w:r w:rsidRPr="000A51D2">
        <w:t>MANUFACTURERS</w:t>
      </w:r>
    </w:p>
    <w:p w:rsidR="00B97B0B" w:rsidRPr="000A51D2" w:rsidRDefault="00B97B0B" w:rsidP="00957358">
      <w:pPr>
        <w:pStyle w:val="ManuSpec3"/>
        <w:numPr>
          <w:ilvl w:val="2"/>
          <w:numId w:val="19"/>
        </w:numPr>
        <w:tabs>
          <w:tab w:val="clear" w:pos="936"/>
          <w:tab w:val="clear" w:pos="1440"/>
        </w:tabs>
        <w:ind w:left="1170" w:right="342" w:hanging="360"/>
      </w:pPr>
      <w:r w:rsidRPr="000A51D2">
        <w:t xml:space="preserve">Ensure that manufacturer has a minimum of 5 </w:t>
      </w:r>
      <w:r w:rsidR="00361A2D" w:rsidRPr="000A51D2">
        <w:t>years’ experience</w:t>
      </w:r>
      <w:r w:rsidRPr="000A51D2">
        <w:t xml:space="preserve"> in manufacturing components similar to or exceeding the requirements of this project.</w:t>
      </w:r>
    </w:p>
    <w:p w:rsidR="000957D2" w:rsidRPr="000A51D2" w:rsidRDefault="00FF4485" w:rsidP="00F66E02">
      <w:pPr>
        <w:pStyle w:val="ManuSpec1"/>
        <w:numPr>
          <w:ilvl w:val="0"/>
          <w:numId w:val="4"/>
        </w:numPr>
        <w:ind w:left="540" w:right="342" w:hanging="180"/>
        <w:rPr>
          <w:caps/>
        </w:rPr>
      </w:pPr>
      <w:r w:rsidRPr="000A51D2">
        <w:rPr>
          <w:caps/>
        </w:rPr>
        <w:t xml:space="preserve">Polished </w:t>
      </w:r>
      <w:r w:rsidR="000957D2" w:rsidRPr="000A51D2">
        <w:rPr>
          <w:caps/>
        </w:rPr>
        <w:t>Concrete Finishing Products</w:t>
      </w:r>
    </w:p>
    <w:p w:rsidR="000957D2" w:rsidRPr="000A51D2" w:rsidRDefault="000957D2" w:rsidP="00957358">
      <w:pPr>
        <w:pStyle w:val="ManuSpec3"/>
        <w:numPr>
          <w:ilvl w:val="2"/>
          <w:numId w:val="20"/>
        </w:numPr>
        <w:tabs>
          <w:tab w:val="clear" w:pos="936"/>
          <w:tab w:val="clear" w:pos="1440"/>
        </w:tabs>
        <w:ind w:left="1080" w:right="342" w:hanging="360"/>
      </w:pPr>
      <w:r w:rsidRPr="000A51D2">
        <w:t>Products/Systems:</w:t>
      </w:r>
    </w:p>
    <w:p w:rsidR="000957D2" w:rsidRPr="000A51D2" w:rsidRDefault="000957D2" w:rsidP="001B3A89">
      <w:pPr>
        <w:pStyle w:val="ManuSpec3"/>
        <w:numPr>
          <w:ilvl w:val="3"/>
          <w:numId w:val="9"/>
        </w:numPr>
        <w:tabs>
          <w:tab w:val="clear" w:pos="936"/>
        </w:tabs>
        <w:ind w:left="1530" w:right="342" w:hanging="360"/>
      </w:pPr>
      <w:r w:rsidRPr="000A51D2">
        <w:t xml:space="preserve">Hardener, Sealer, Densifier: </w:t>
      </w:r>
      <w:r w:rsidR="00AF475F" w:rsidRPr="000A51D2">
        <w:t>W</w:t>
      </w:r>
      <w:r w:rsidRPr="000A51D2">
        <w:t>ater based, odorless liquid, VOC compliant, environmentally safe chemical hardening solution</w:t>
      </w:r>
      <w:r w:rsidR="000502CC" w:rsidRPr="000A51D2">
        <w:t xml:space="preserve"> leaving no surface film</w:t>
      </w:r>
      <w:r w:rsidRPr="000A51D2">
        <w:t>.</w:t>
      </w:r>
      <w:r w:rsidR="00950CC3" w:rsidRPr="000A51D2">
        <w:t xml:space="preserve">  Silicate </w:t>
      </w:r>
      <w:r w:rsidR="00422A6A" w:rsidRPr="000A51D2">
        <w:t xml:space="preserve">or amorphous silica </w:t>
      </w:r>
      <w:r w:rsidR="00950CC3" w:rsidRPr="000A51D2">
        <w:t>designed specifically to be used in conjunction with concrete polishing.</w:t>
      </w:r>
      <w:r w:rsidR="003E6A25" w:rsidRPr="000A51D2">
        <w:t xml:space="preserve">  </w:t>
      </w:r>
      <w:r w:rsidR="006B1FAE" w:rsidRPr="000A51D2">
        <w:t xml:space="preserve">No </w:t>
      </w:r>
      <w:proofErr w:type="spellStart"/>
      <w:r w:rsidR="006B1FAE" w:rsidRPr="000A51D2">
        <w:t>siliconate</w:t>
      </w:r>
      <w:proofErr w:type="spellEnd"/>
      <w:r w:rsidR="006B1FAE" w:rsidRPr="000A51D2">
        <w:t xml:space="preserve"> hardener will be accepted.</w:t>
      </w:r>
    </w:p>
    <w:p w:rsidR="00BA349A" w:rsidRPr="000A51D2" w:rsidRDefault="007A28B7" w:rsidP="00F13A9B">
      <w:pPr>
        <w:pStyle w:val="ManuSpec3"/>
        <w:numPr>
          <w:ilvl w:val="3"/>
          <w:numId w:val="9"/>
        </w:numPr>
        <w:tabs>
          <w:tab w:val="clear" w:pos="936"/>
        </w:tabs>
        <w:ind w:left="1530" w:right="342" w:hanging="360"/>
      </w:pPr>
      <w:proofErr w:type="spellStart"/>
      <w:r w:rsidRPr="000A51D2">
        <w:t>Polyurea</w:t>
      </w:r>
      <w:proofErr w:type="spellEnd"/>
      <w:r w:rsidRPr="000A51D2">
        <w:t xml:space="preserve"> </w:t>
      </w:r>
      <w:r w:rsidR="00286D69">
        <w:t xml:space="preserve">Control </w:t>
      </w:r>
      <w:r w:rsidR="000957D2" w:rsidRPr="000A51D2">
        <w:t>Joint Filler: Semi-rigid, 2</w:t>
      </w:r>
      <w:r w:rsidR="002510D1" w:rsidRPr="000A51D2">
        <w:t>-</w:t>
      </w:r>
      <w:r w:rsidR="000957D2" w:rsidRPr="000A51D2">
        <w:t>component, self-level</w:t>
      </w:r>
      <w:r w:rsidR="002C664A" w:rsidRPr="000A51D2">
        <w:t xml:space="preserve">ing, 100% solids, rapid curing, </w:t>
      </w:r>
      <w:r w:rsidR="000957D2" w:rsidRPr="000A51D2">
        <w:t xml:space="preserve">control joint and crack filler with Shore </w:t>
      </w:r>
      <w:proofErr w:type="gramStart"/>
      <w:r w:rsidR="000957D2" w:rsidRPr="000A51D2">
        <w:t>A</w:t>
      </w:r>
      <w:proofErr w:type="gramEnd"/>
      <w:r w:rsidR="000957D2" w:rsidRPr="000A51D2">
        <w:t xml:space="preserve"> </w:t>
      </w:r>
      <w:r w:rsidR="0038502F" w:rsidRPr="000A51D2">
        <w:t>80</w:t>
      </w:r>
      <w:r w:rsidR="000957D2" w:rsidRPr="000A51D2">
        <w:t xml:space="preserve"> or higher hardness.</w:t>
      </w:r>
    </w:p>
    <w:p w:rsidR="007A00CD" w:rsidRDefault="00286D69" w:rsidP="001B3A89">
      <w:pPr>
        <w:pStyle w:val="ManuSpec3"/>
        <w:numPr>
          <w:ilvl w:val="3"/>
          <w:numId w:val="9"/>
        </w:numPr>
        <w:tabs>
          <w:tab w:val="clear" w:pos="936"/>
        </w:tabs>
        <w:ind w:left="1530" w:right="342" w:hanging="360"/>
      </w:pPr>
      <w:r>
        <w:t xml:space="preserve">Crack and </w:t>
      </w:r>
      <w:r w:rsidR="0038502F" w:rsidRPr="000A51D2">
        <w:t xml:space="preserve">Spall Repair: </w:t>
      </w:r>
      <w:r>
        <w:t xml:space="preserve">Various </w:t>
      </w:r>
      <w:r w:rsidR="00375A53">
        <w:t xml:space="preserve">products </w:t>
      </w:r>
      <w:r>
        <w:t>may be used, singly or in combination,</w:t>
      </w:r>
      <w:r w:rsidR="0046407B">
        <w:t xml:space="preserve"> </w:t>
      </w:r>
      <w:r w:rsidR="00375A53">
        <w:t xml:space="preserve">as </w:t>
      </w:r>
      <w:r w:rsidR="007A00CD">
        <w:t xml:space="preserve">proposed by the concrete polishing contractor, demonstrated by a mock-up, and agreed upon by the Contractor, the Architect and the Owner prior to full application. </w:t>
      </w:r>
    </w:p>
    <w:p w:rsidR="000957D2" w:rsidRPr="000A51D2" w:rsidRDefault="000957D2" w:rsidP="001B3A89">
      <w:pPr>
        <w:pStyle w:val="ManuSpec3"/>
        <w:numPr>
          <w:ilvl w:val="3"/>
          <w:numId w:val="9"/>
        </w:numPr>
        <w:tabs>
          <w:tab w:val="clear" w:pos="936"/>
        </w:tabs>
        <w:ind w:left="1530" w:right="342" w:hanging="360"/>
      </w:pPr>
      <w:r w:rsidRPr="000A51D2">
        <w:t xml:space="preserve">Oil </w:t>
      </w:r>
      <w:r w:rsidR="003A4EDC" w:rsidRPr="000A51D2">
        <w:t xml:space="preserve">and Water </w:t>
      </w:r>
      <w:r w:rsidRPr="000A51D2">
        <w:t xml:space="preserve">Repellent Sealer: </w:t>
      </w:r>
      <w:r w:rsidR="003A4EDC" w:rsidRPr="000A51D2">
        <w:t xml:space="preserve"> Shall be </w:t>
      </w:r>
      <w:proofErr w:type="spellStart"/>
      <w:r w:rsidR="003A4EDC" w:rsidRPr="000A51D2">
        <w:t>Ameripolish</w:t>
      </w:r>
      <w:proofErr w:type="spellEnd"/>
      <w:r w:rsidR="003A4EDC" w:rsidRPr="000A51D2">
        <w:t xml:space="preserve"> SR2 Sub-surface Stain Resistor</w:t>
      </w:r>
      <w:r w:rsidR="001768FD" w:rsidRPr="000A51D2">
        <w:t>, which is a f</w:t>
      </w:r>
      <w:r w:rsidR="003A4EDC" w:rsidRPr="000A51D2">
        <w:t>ull p</w:t>
      </w:r>
      <w:r w:rsidR="006B1FAE" w:rsidRPr="000A51D2">
        <w:t>enetrating</w:t>
      </w:r>
      <w:r w:rsidR="00C15CE3" w:rsidRPr="000A51D2">
        <w:t xml:space="preserve">, </w:t>
      </w:r>
      <w:r w:rsidR="006B1FAE" w:rsidRPr="000A51D2">
        <w:t xml:space="preserve">concrete sealer </w:t>
      </w:r>
      <w:r w:rsidR="00BA349A" w:rsidRPr="000A51D2">
        <w:t>designed specifically to be used in conju</w:t>
      </w:r>
      <w:r w:rsidR="00A078F5" w:rsidRPr="000A51D2">
        <w:t>n</w:t>
      </w:r>
      <w:r w:rsidR="00BA349A" w:rsidRPr="000A51D2">
        <w:t>ction with polished concrete</w:t>
      </w:r>
      <w:r w:rsidRPr="000A51D2">
        <w:t>.</w:t>
      </w:r>
      <w:r w:rsidR="001768FD" w:rsidRPr="000A51D2">
        <w:t xml:space="preserve">  Other </w:t>
      </w:r>
      <w:r w:rsidR="0028490B" w:rsidRPr="000A51D2">
        <w:t xml:space="preserve">polished concrete </w:t>
      </w:r>
      <w:r w:rsidR="001768FD" w:rsidRPr="000A51D2">
        <w:t>“guard”</w:t>
      </w:r>
      <w:r w:rsidR="0028490B" w:rsidRPr="000A51D2">
        <w:t xml:space="preserve"> sealers, such as those which form acrylic microfilms, </w:t>
      </w:r>
      <w:r w:rsidR="0028490B" w:rsidRPr="007A00CD">
        <w:rPr>
          <w:u w:val="single"/>
        </w:rPr>
        <w:t>may only be used instead of SR2 with prior written approval</w:t>
      </w:r>
      <w:r w:rsidR="000B08EB" w:rsidRPr="007A00CD">
        <w:rPr>
          <w:u w:val="single"/>
        </w:rPr>
        <w:t xml:space="preserve"> from the Architect</w:t>
      </w:r>
      <w:r w:rsidR="0028490B" w:rsidRPr="000A51D2">
        <w:t>.</w:t>
      </w:r>
    </w:p>
    <w:p w:rsidR="000957D2" w:rsidRPr="000A51D2" w:rsidRDefault="000957D2" w:rsidP="001B3A89">
      <w:pPr>
        <w:pStyle w:val="ManuSpec3"/>
        <w:numPr>
          <w:ilvl w:val="3"/>
          <w:numId w:val="9"/>
        </w:numPr>
        <w:tabs>
          <w:tab w:val="clear" w:pos="936"/>
        </w:tabs>
        <w:ind w:left="1530" w:right="342" w:hanging="360"/>
      </w:pPr>
      <w:r w:rsidRPr="000A51D2">
        <w:t>Concrete Dyes</w:t>
      </w:r>
      <w:r w:rsidR="009A110C">
        <w:t xml:space="preserve"> and Colored Stains</w:t>
      </w:r>
      <w:r w:rsidRPr="000A51D2">
        <w:rPr>
          <w:b/>
        </w:rPr>
        <w:t>:</w:t>
      </w:r>
      <w:r w:rsidR="0097446A" w:rsidRPr="000A51D2">
        <w:rPr>
          <w:b/>
        </w:rPr>
        <w:t xml:space="preserve"> </w:t>
      </w:r>
      <w:r w:rsidRPr="000A51D2">
        <w:rPr>
          <w:b/>
        </w:rPr>
        <w:t xml:space="preserve"> </w:t>
      </w:r>
      <w:r w:rsidR="00C15CE3" w:rsidRPr="000A51D2">
        <w:rPr>
          <w:b/>
          <w:i/>
        </w:rPr>
        <w:t>[</w:t>
      </w:r>
      <w:r w:rsidR="00C13426" w:rsidRPr="000A51D2">
        <w:rPr>
          <w:b/>
          <w:i/>
        </w:rPr>
        <w:t xml:space="preserve">Note to Architect: </w:t>
      </w:r>
      <w:r w:rsidR="00C15CE3" w:rsidRPr="000A51D2">
        <w:rPr>
          <w:b/>
          <w:i/>
        </w:rPr>
        <w:t xml:space="preserve">Dyes </w:t>
      </w:r>
      <w:r w:rsidR="009A110C">
        <w:rPr>
          <w:b/>
          <w:i/>
        </w:rPr>
        <w:t xml:space="preserve">and Colored Stains </w:t>
      </w:r>
      <w:r w:rsidR="00C15CE3" w:rsidRPr="000A51D2">
        <w:rPr>
          <w:b/>
          <w:i/>
        </w:rPr>
        <w:t>can only be included in the design with prior written approval from APS</w:t>
      </w:r>
      <w:r w:rsidR="00C15CE3" w:rsidRPr="000A51D2">
        <w:rPr>
          <w:b/>
        </w:rPr>
        <w:t xml:space="preserve">, </w:t>
      </w:r>
      <w:r w:rsidR="00C15CE3" w:rsidRPr="000A51D2">
        <w:rPr>
          <w:b/>
          <w:i/>
        </w:rPr>
        <w:t>otherwise, delete this paragraph.]</w:t>
      </w:r>
      <w:r w:rsidR="00C15CE3" w:rsidRPr="000A51D2">
        <w:rPr>
          <w:b/>
        </w:rPr>
        <w:t xml:space="preserve"> </w:t>
      </w:r>
      <w:r w:rsidR="00C15CE3" w:rsidRPr="000A51D2">
        <w:t xml:space="preserve"> </w:t>
      </w:r>
      <w:r w:rsidR="00B44858" w:rsidRPr="000A51D2">
        <w:t>F</w:t>
      </w:r>
      <w:r w:rsidRPr="000A51D2">
        <w:t>ast</w:t>
      </w:r>
      <w:r w:rsidR="008E4C45" w:rsidRPr="000A51D2">
        <w:t>-</w:t>
      </w:r>
      <w:r w:rsidRPr="000A51D2">
        <w:t>drying dye, packaged in premeasured units ready for mixing with</w:t>
      </w:r>
      <w:r w:rsidR="007A28B7" w:rsidRPr="000A51D2">
        <w:t xml:space="preserve"> water or </w:t>
      </w:r>
      <w:r w:rsidR="00316F2D" w:rsidRPr="000A51D2">
        <w:t xml:space="preserve">VOC </w:t>
      </w:r>
      <w:r w:rsidR="00B44858" w:rsidRPr="000A51D2">
        <w:t>exempt</w:t>
      </w:r>
      <w:r w:rsidRPr="000A51D2">
        <w:t xml:space="preserve"> solvent; formulated for application to </w:t>
      </w:r>
      <w:r w:rsidR="00316F2D" w:rsidRPr="000A51D2">
        <w:t xml:space="preserve">polished </w:t>
      </w:r>
      <w:r w:rsidR="009E52C8" w:rsidRPr="000A51D2">
        <w:t>cementi</w:t>
      </w:r>
      <w:r w:rsidRPr="000A51D2">
        <w:t>tious surfaces</w:t>
      </w:r>
      <w:r w:rsidR="007A28B7" w:rsidRPr="000A51D2">
        <w:t xml:space="preserve"> with UV stabilizers designed to help protect colorant from fading</w:t>
      </w:r>
      <w:r w:rsidRPr="000A51D2">
        <w:t>.</w:t>
      </w:r>
      <w:r w:rsidR="007A28B7" w:rsidRPr="000A51D2">
        <w:t xml:space="preserve">  </w:t>
      </w:r>
    </w:p>
    <w:p w:rsidR="00F13A9B" w:rsidRPr="000A51D2" w:rsidRDefault="00F13A9B" w:rsidP="00F13A9B">
      <w:pPr>
        <w:pStyle w:val="ManuSpec3"/>
        <w:numPr>
          <w:ilvl w:val="3"/>
          <w:numId w:val="9"/>
        </w:numPr>
        <w:tabs>
          <w:tab w:val="clear" w:pos="936"/>
        </w:tabs>
        <w:ind w:left="1530" w:right="342" w:hanging="360"/>
      </w:pPr>
      <w:r w:rsidRPr="000A51D2">
        <w:t xml:space="preserve">Cleaning Solution: Mild, highly concentrated liquid concrete cleaner and conditioner; biodegradable, and environmentally safe.  Cleaner must be </w:t>
      </w:r>
      <w:proofErr w:type="spellStart"/>
      <w:r w:rsidRPr="000A51D2">
        <w:t>ph</w:t>
      </w:r>
      <w:proofErr w:type="spellEnd"/>
      <w:r w:rsidRPr="000A51D2">
        <w:t xml:space="preserve"> neutral.</w:t>
      </w:r>
    </w:p>
    <w:p w:rsidR="00A1720E" w:rsidRPr="000A51D2" w:rsidRDefault="00A1720E" w:rsidP="00F13A9B">
      <w:pPr>
        <w:pStyle w:val="ManuSpec3"/>
        <w:numPr>
          <w:ilvl w:val="3"/>
          <w:numId w:val="9"/>
        </w:numPr>
        <w:tabs>
          <w:tab w:val="clear" w:pos="936"/>
        </w:tabs>
        <w:ind w:left="1530" w:right="342" w:hanging="360"/>
      </w:pPr>
      <w:r w:rsidRPr="000A51D2">
        <w:t xml:space="preserve">Floor Protection: </w:t>
      </w:r>
      <w:r w:rsidR="0026741E" w:rsidRPr="000A51D2">
        <w:t xml:space="preserve">Option 1: </w:t>
      </w:r>
      <w:r w:rsidRPr="000A51D2">
        <w:t>Liquid applied latex base coat with impact a</w:t>
      </w:r>
      <w:r w:rsidR="00DD7473" w:rsidRPr="000A51D2">
        <w:t xml:space="preserve">nd tear resistant fabric on top, OR </w:t>
      </w:r>
      <w:r w:rsidR="0026741E" w:rsidRPr="000A51D2">
        <w:t xml:space="preserve">Option 2: </w:t>
      </w:r>
      <w:r w:rsidR="00DD7473" w:rsidRPr="000A51D2">
        <w:t>Ram Board</w:t>
      </w:r>
      <w:r w:rsidR="003C2793" w:rsidRPr="000A51D2">
        <w:t xml:space="preserve"> with joints </w:t>
      </w:r>
      <w:r w:rsidR="0026741E" w:rsidRPr="000A51D2">
        <w:t>overlapped</w:t>
      </w:r>
      <w:r w:rsidR="003B7727" w:rsidRPr="000A51D2">
        <w:t xml:space="preserve"> 1/4” </w:t>
      </w:r>
      <w:r w:rsidR="0026741E" w:rsidRPr="000A51D2">
        <w:t xml:space="preserve">and </w:t>
      </w:r>
      <w:r w:rsidR="003C2793" w:rsidRPr="000A51D2">
        <w:t xml:space="preserve">taped with breathable </w:t>
      </w:r>
      <w:r w:rsidR="0026741E" w:rsidRPr="000A51D2">
        <w:t>Vapor-Cure Tape (by Ram Board)</w:t>
      </w:r>
      <w:r w:rsidR="00DD7473" w:rsidRPr="000A51D2">
        <w:t>.</w:t>
      </w:r>
    </w:p>
    <w:p w:rsidR="00B03532" w:rsidRDefault="00B03532" w:rsidP="00B03532">
      <w:pPr>
        <w:pStyle w:val="ManuSpec3"/>
        <w:numPr>
          <w:ilvl w:val="2"/>
          <w:numId w:val="20"/>
        </w:numPr>
        <w:tabs>
          <w:tab w:val="clear" w:pos="936"/>
          <w:tab w:val="clear" w:pos="1440"/>
        </w:tabs>
        <w:ind w:left="1080" w:right="342" w:hanging="360"/>
      </w:pPr>
      <w:r w:rsidRPr="000A51D2">
        <w:t xml:space="preserve">Aggregate Exposure: </w:t>
      </w:r>
      <w:r w:rsidRPr="0073248B">
        <w:rPr>
          <w:b/>
          <w:i/>
        </w:rPr>
        <w:t>[Note to Architect: Choose one of the following levels of exposure.]</w:t>
      </w:r>
      <w:r w:rsidRPr="000A51D2">
        <w:t xml:space="preserve">  [Minimal exposure:  Average of 1/16”-1/8” aggregate to be exposed and all paste removed from surface.], [Moderate exposure:  Average of 1/4”-3/8” aggregate to be exposed.], [Heavy exposure: Consistently expose full diameter of specified aggregate throughout.]  </w:t>
      </w:r>
      <w:r w:rsidRPr="0073248B">
        <w:rPr>
          <w:b/>
          <w:i/>
        </w:rPr>
        <w:t xml:space="preserve">[Note to Architect:  Moderate exposure floors have an </w:t>
      </w:r>
      <w:r w:rsidRPr="0073248B">
        <w:rPr>
          <w:b/>
          <w:i/>
          <w:u w:val="single"/>
        </w:rPr>
        <w:t xml:space="preserve">average </w:t>
      </w:r>
      <w:r w:rsidRPr="0073248B">
        <w:rPr>
          <w:b/>
          <w:i/>
        </w:rPr>
        <w:t>of 1/4”-3/8” exposure, but will likely have substantial inconsistencies in exposure throughout and should not be specified if consistency is crucial.]</w:t>
      </w:r>
      <w:r w:rsidR="00DC0DCF" w:rsidRPr="0073248B">
        <w:rPr>
          <w:i/>
        </w:rPr>
        <w:t xml:space="preserve"> </w:t>
      </w:r>
      <w:r w:rsidR="009A110C">
        <w:rPr>
          <w:i/>
        </w:rPr>
        <w:t xml:space="preserve"> </w:t>
      </w:r>
      <w:r w:rsidR="00DC0DCF" w:rsidRPr="00DC0DCF">
        <w:t>Contractor shall</w:t>
      </w:r>
      <w:r w:rsidR="00DC0DCF">
        <w:t xml:space="preserve"> notify Architect and Owner’s Representative after initial grind</w:t>
      </w:r>
      <w:r w:rsidR="0073248B">
        <w:t>ing</w:t>
      </w:r>
      <w:r w:rsidR="00DC0DCF">
        <w:t xml:space="preserve"> of </w:t>
      </w:r>
      <w:r w:rsidR="00870CF9">
        <w:t xml:space="preserve">mock-up for approval of desired aggregate exposure before completing grinding </w:t>
      </w:r>
      <w:r w:rsidR="0073248B">
        <w:t xml:space="preserve">and polishing </w:t>
      </w:r>
      <w:r w:rsidR="00870CF9">
        <w:t>of mock-up.</w:t>
      </w:r>
    </w:p>
    <w:p w:rsidR="00F76DEC" w:rsidRDefault="00F76DEC" w:rsidP="00F76DEC">
      <w:pPr>
        <w:pStyle w:val="ManuSpec3"/>
        <w:tabs>
          <w:tab w:val="clear" w:pos="936"/>
        </w:tabs>
        <w:ind w:left="864" w:right="342" w:firstLine="0"/>
      </w:pPr>
    </w:p>
    <w:p w:rsidR="00F76DEC" w:rsidRPr="000A51D2" w:rsidRDefault="00F76DEC" w:rsidP="00F76DEC">
      <w:pPr>
        <w:pStyle w:val="ManuSpec3"/>
        <w:tabs>
          <w:tab w:val="clear" w:pos="936"/>
        </w:tabs>
        <w:ind w:left="864" w:right="342" w:firstLine="0"/>
      </w:pPr>
    </w:p>
    <w:p w:rsidR="000E517A" w:rsidRPr="000A51D2" w:rsidRDefault="000957D2" w:rsidP="00F66E02">
      <w:pPr>
        <w:pStyle w:val="ManuSpec3"/>
        <w:numPr>
          <w:ilvl w:val="2"/>
          <w:numId w:val="20"/>
        </w:numPr>
        <w:tabs>
          <w:tab w:val="clear" w:pos="936"/>
          <w:tab w:val="clear" w:pos="1440"/>
        </w:tabs>
        <w:ind w:left="1080" w:right="342" w:hanging="360"/>
      </w:pPr>
      <w:r w:rsidRPr="000A51D2">
        <w:lastRenderedPageBreak/>
        <w:t xml:space="preserve">Finish: </w:t>
      </w:r>
      <w:r w:rsidR="00CB3B69" w:rsidRPr="000A51D2">
        <w:t xml:space="preserve"> Shall be semi-gloss, minimum of 45 GU</w:t>
      </w:r>
      <w:r w:rsidR="00683B70" w:rsidRPr="000A51D2">
        <w:t xml:space="preserve"> (Gloss Units) @ 60º when </w:t>
      </w:r>
      <w:r w:rsidR="009D0543" w:rsidRPr="000A51D2">
        <w:t xml:space="preserve">tested in accordance with ASTM D523 test method.  </w:t>
      </w:r>
      <w:r w:rsidR="009B3AC5" w:rsidRPr="000A51D2">
        <w:t>Testing shall be done before a</w:t>
      </w:r>
      <w:r w:rsidR="006F4600">
        <w:t>pplication of concrete sealer. If testing is desired by Owner, that t</w:t>
      </w:r>
      <w:r w:rsidR="00CB3B69" w:rsidRPr="000A51D2">
        <w:t xml:space="preserve">esting </w:t>
      </w:r>
      <w:r w:rsidR="006F4600">
        <w:t>will</w:t>
      </w:r>
      <w:r w:rsidR="00CB3B69" w:rsidRPr="000A51D2">
        <w:t xml:space="preserve"> be done by </w:t>
      </w:r>
      <w:r w:rsidR="006F4600">
        <w:t xml:space="preserve">the </w:t>
      </w:r>
      <w:r w:rsidR="00CB3B69" w:rsidRPr="000A51D2">
        <w:t xml:space="preserve">Owner’s </w:t>
      </w:r>
      <w:r w:rsidR="004F25D7">
        <w:t>Representative</w:t>
      </w:r>
      <w:r w:rsidR="00CB3B69" w:rsidRPr="000A51D2">
        <w:t xml:space="preserve"> within 48 hour</w:t>
      </w:r>
      <w:r w:rsidR="00683B70" w:rsidRPr="000A51D2">
        <w:t>s of notification by Contractor</w:t>
      </w:r>
      <w:r w:rsidR="009B3AC5" w:rsidRPr="000A51D2">
        <w:t xml:space="preserve">.  Owner </w:t>
      </w:r>
      <w:r w:rsidR="00683B70" w:rsidRPr="000A51D2">
        <w:t xml:space="preserve">will provide </w:t>
      </w:r>
      <w:r w:rsidR="00B248B6" w:rsidRPr="000A51D2">
        <w:t>written</w:t>
      </w:r>
      <w:r w:rsidR="00683B70" w:rsidRPr="000A51D2">
        <w:t xml:space="preserve"> results </w:t>
      </w:r>
      <w:r w:rsidR="006F4600">
        <w:t xml:space="preserve">of any testing </w:t>
      </w:r>
      <w:r w:rsidR="00683B70" w:rsidRPr="000A51D2">
        <w:t>to Architect and Contractor.</w:t>
      </w:r>
      <w:r w:rsidR="00CB3B69" w:rsidRPr="000A51D2">
        <w:t xml:space="preserve">  </w:t>
      </w:r>
      <w:r w:rsidR="009D0543" w:rsidRPr="000A51D2">
        <w:t xml:space="preserve">A minimum of 10 samples </w:t>
      </w:r>
      <w:r w:rsidR="006F4600">
        <w:t xml:space="preserve">may </w:t>
      </w:r>
      <w:r w:rsidR="009D0543" w:rsidRPr="000A51D2">
        <w:t>be taken from each section of project to obtain an accurate average</w:t>
      </w:r>
      <w:r w:rsidR="00683B70" w:rsidRPr="000A51D2">
        <w:t>, and a minimum of one test per 1000 sq. ft. of floor area will be taken</w:t>
      </w:r>
      <w:r w:rsidR="009B3AC5" w:rsidRPr="000A51D2">
        <w:t xml:space="preserve">. </w:t>
      </w:r>
      <w:r w:rsidR="009D0543" w:rsidRPr="000A51D2">
        <w:t xml:space="preserve"> Minimum </w:t>
      </w:r>
      <w:r w:rsidR="00683B70" w:rsidRPr="000A51D2">
        <w:t xml:space="preserve">test value must be </w:t>
      </w:r>
      <w:r w:rsidR="009B3AC5" w:rsidRPr="000A51D2">
        <w:t xml:space="preserve">no </w:t>
      </w:r>
      <w:r w:rsidR="009D0543" w:rsidRPr="000A51D2">
        <w:t xml:space="preserve">less than </w:t>
      </w:r>
      <w:r w:rsidR="00361A2D" w:rsidRPr="000A51D2">
        <w:t>75</w:t>
      </w:r>
      <w:r w:rsidR="009D0543" w:rsidRPr="000A51D2">
        <w:t>% of specified finish for any single test</w:t>
      </w:r>
      <w:r w:rsidR="00496ADA" w:rsidRPr="000A51D2">
        <w:t xml:space="preserve"> and no less than </w:t>
      </w:r>
      <w:r w:rsidR="00361A2D" w:rsidRPr="000A51D2">
        <w:t>85</w:t>
      </w:r>
      <w:r w:rsidR="00496ADA" w:rsidRPr="000A51D2">
        <w:t>% as an average</w:t>
      </w:r>
      <w:r w:rsidR="00683B70" w:rsidRPr="000A51D2">
        <w:t xml:space="preserve"> of all tests in that section</w:t>
      </w:r>
      <w:r w:rsidR="009D0543" w:rsidRPr="000A51D2">
        <w:t>.</w:t>
      </w:r>
      <w:r w:rsidR="00361A2D" w:rsidRPr="000A51D2">
        <w:t xml:space="preserve">  </w:t>
      </w:r>
      <w:r w:rsidR="009B3AC5" w:rsidRPr="000A51D2">
        <w:t xml:space="preserve">Note: </w:t>
      </w:r>
      <w:r w:rsidR="00361A2D" w:rsidRPr="000A51D2">
        <w:t xml:space="preserve">Porous aggregates may provide </w:t>
      </w:r>
      <w:r w:rsidR="00CD4290" w:rsidRPr="000A51D2">
        <w:t>artificially low</w:t>
      </w:r>
      <w:r w:rsidR="00361A2D" w:rsidRPr="000A51D2">
        <w:t xml:space="preserve"> readings and if present should not be included in measurements</w:t>
      </w:r>
      <w:r w:rsidR="00683B70" w:rsidRPr="000A51D2">
        <w:t>.</w:t>
      </w:r>
    </w:p>
    <w:p w:rsidR="003B5A2A" w:rsidRPr="000A51D2" w:rsidRDefault="003B5A2A" w:rsidP="00D16D8A">
      <w:pPr>
        <w:pStyle w:val="ManuSpec1"/>
        <w:ind w:right="342"/>
      </w:pPr>
    </w:p>
    <w:p w:rsidR="000957D2" w:rsidRPr="000A51D2" w:rsidRDefault="009E52C8" w:rsidP="00D16D8A">
      <w:pPr>
        <w:pStyle w:val="ManuSpec1"/>
        <w:ind w:right="342"/>
      </w:pPr>
      <w:r w:rsidRPr="000A51D2">
        <w:t xml:space="preserve">PART 3- </w:t>
      </w:r>
      <w:r w:rsidR="000957D2" w:rsidRPr="000A51D2">
        <w:t>EXECUTION</w:t>
      </w:r>
    </w:p>
    <w:p w:rsidR="000957D2" w:rsidRPr="000A51D2" w:rsidRDefault="000957D2" w:rsidP="00F66E02">
      <w:pPr>
        <w:pStyle w:val="ManuSpec2"/>
        <w:numPr>
          <w:ilvl w:val="1"/>
          <w:numId w:val="3"/>
        </w:numPr>
        <w:tabs>
          <w:tab w:val="clear" w:pos="504"/>
        </w:tabs>
        <w:ind w:right="342" w:hanging="180"/>
        <w:rPr>
          <w:b/>
        </w:rPr>
      </w:pPr>
      <w:r w:rsidRPr="000A51D2">
        <w:rPr>
          <w:b/>
        </w:rPr>
        <w:t>EXAMINATION</w:t>
      </w:r>
    </w:p>
    <w:p w:rsidR="000957D2" w:rsidRPr="000A51D2" w:rsidRDefault="000957D2" w:rsidP="00F66E02">
      <w:pPr>
        <w:pStyle w:val="ManuSpec3"/>
        <w:numPr>
          <w:ilvl w:val="2"/>
          <w:numId w:val="21"/>
        </w:numPr>
        <w:tabs>
          <w:tab w:val="clear" w:pos="936"/>
          <w:tab w:val="clear" w:pos="1440"/>
        </w:tabs>
        <w:ind w:left="1080" w:right="342" w:hanging="360"/>
      </w:pPr>
      <w:r w:rsidRPr="000A51D2">
        <w:t>Site Verification of Conditions:</w:t>
      </w:r>
    </w:p>
    <w:p w:rsidR="000957D2" w:rsidRPr="000A51D2" w:rsidRDefault="000957D2" w:rsidP="001B3A89">
      <w:pPr>
        <w:pStyle w:val="ManuSpec3"/>
        <w:numPr>
          <w:ilvl w:val="3"/>
          <w:numId w:val="9"/>
        </w:numPr>
        <w:tabs>
          <w:tab w:val="clear" w:pos="936"/>
        </w:tabs>
        <w:ind w:left="1530" w:right="342" w:hanging="360"/>
      </w:pPr>
      <w:r w:rsidRPr="000A51D2">
        <w:t xml:space="preserve">Verify that </w:t>
      </w:r>
      <w:r w:rsidR="00220C0D" w:rsidRPr="000A51D2">
        <w:t xml:space="preserve">concrete </w:t>
      </w:r>
      <w:r w:rsidRPr="000A51D2">
        <w:t>substrate conditions, which have been previously installed under other sections or contracts, are acceptable for product installation in accordance with manufacturer’s instructions prior to installation of concrete finishing materials.</w:t>
      </w:r>
    </w:p>
    <w:p w:rsidR="000957D2" w:rsidRPr="000A51D2" w:rsidRDefault="000957D2" w:rsidP="001B3A89">
      <w:pPr>
        <w:pStyle w:val="ManuSpec3"/>
        <w:numPr>
          <w:ilvl w:val="3"/>
          <w:numId w:val="9"/>
        </w:numPr>
        <w:tabs>
          <w:tab w:val="clear" w:pos="936"/>
        </w:tabs>
        <w:ind w:left="1530" w:right="342" w:hanging="360"/>
      </w:pPr>
      <w:r w:rsidRPr="000A51D2">
        <w:t>Verify Concrete Slab Performance Requirements:</w:t>
      </w:r>
    </w:p>
    <w:p w:rsidR="000957D2" w:rsidRPr="000A51D2" w:rsidRDefault="003B5A2A" w:rsidP="00957358">
      <w:pPr>
        <w:pStyle w:val="ManuSpec5"/>
        <w:numPr>
          <w:ilvl w:val="4"/>
          <w:numId w:val="2"/>
        </w:numPr>
        <w:tabs>
          <w:tab w:val="clear" w:pos="1800"/>
          <w:tab w:val="clear" w:pos="2880"/>
        </w:tabs>
        <w:ind w:left="2160" w:right="342" w:hanging="360"/>
      </w:pPr>
      <w:r w:rsidRPr="000A51D2">
        <w:t>Verify that c</w:t>
      </w:r>
      <w:r w:rsidR="00B021A6" w:rsidRPr="000A51D2">
        <w:t xml:space="preserve">oncrete is cured </w:t>
      </w:r>
      <w:r w:rsidRPr="000A51D2">
        <w:t>for</w:t>
      </w:r>
      <w:r w:rsidR="00B021A6" w:rsidRPr="000A51D2">
        <w:t xml:space="preserve"> 28 day</w:t>
      </w:r>
      <w:r w:rsidRPr="000A51D2">
        <w:t>s</w:t>
      </w:r>
      <w:r w:rsidR="00B021A6" w:rsidRPr="000A51D2">
        <w:t xml:space="preserve"> </w:t>
      </w:r>
      <w:r w:rsidR="00F16876" w:rsidRPr="000A51D2">
        <w:t xml:space="preserve">to </w:t>
      </w:r>
      <w:r w:rsidRPr="000A51D2">
        <w:t xml:space="preserve">a </w:t>
      </w:r>
      <w:r w:rsidR="00F16876" w:rsidRPr="000A51D2">
        <w:t xml:space="preserve">minimum of </w:t>
      </w:r>
      <w:r w:rsidR="00F83E3D" w:rsidRPr="000A51D2">
        <w:t>40</w:t>
      </w:r>
      <w:r w:rsidR="000957D2" w:rsidRPr="000A51D2">
        <w:t>00 psi (</w:t>
      </w:r>
      <w:r w:rsidR="002510D1" w:rsidRPr="000A51D2">
        <w:t>24 MPa</w:t>
      </w:r>
      <w:r w:rsidR="00B021A6" w:rsidRPr="000A51D2">
        <w:t>)</w:t>
      </w:r>
      <w:r w:rsidR="000957D2" w:rsidRPr="000A51D2">
        <w:t xml:space="preserve"> strength</w:t>
      </w:r>
      <w:r w:rsidRPr="000A51D2">
        <w:t xml:space="preserve"> before beginning the polishing process, unless Architect gives written approval to begin the process sooner</w:t>
      </w:r>
      <w:r w:rsidR="000957D2" w:rsidRPr="000A51D2">
        <w:t>.</w:t>
      </w:r>
      <w:r w:rsidR="00F16876" w:rsidRPr="000A51D2">
        <w:t xml:space="preserve">  Higher than the minimum specified psi strength is desirable and will not constitute </w:t>
      </w:r>
      <w:r w:rsidRPr="000A51D2">
        <w:t xml:space="preserve">justification for </w:t>
      </w:r>
      <w:r w:rsidR="00F16876" w:rsidRPr="000A51D2">
        <w:t>any changes to the awarded contract amount.</w:t>
      </w:r>
      <w:r w:rsidRPr="000A51D2">
        <w:t xml:space="preserve">  Concrete test breaks at 7 days and 28 days will be made available to the Contractor by the </w:t>
      </w:r>
      <w:proofErr w:type="gramStart"/>
      <w:r w:rsidR="00B248B6" w:rsidRPr="000A51D2">
        <w:t xml:space="preserve">Owner </w:t>
      </w:r>
      <w:r w:rsidRPr="000A51D2">
        <w:t xml:space="preserve"> to</w:t>
      </w:r>
      <w:proofErr w:type="gramEnd"/>
      <w:r w:rsidRPr="000A51D2">
        <w:t xml:space="preserve"> assist </w:t>
      </w:r>
      <w:r w:rsidR="00B248B6" w:rsidRPr="000A51D2">
        <w:t>the Contractor</w:t>
      </w:r>
      <w:r w:rsidRPr="000A51D2">
        <w:t xml:space="preserve"> in their decision-making.</w:t>
      </w:r>
    </w:p>
    <w:p w:rsidR="000957D2" w:rsidRPr="000A51D2" w:rsidRDefault="000957D2" w:rsidP="00957358">
      <w:pPr>
        <w:pStyle w:val="ManuSpec5"/>
        <w:numPr>
          <w:ilvl w:val="4"/>
          <w:numId w:val="2"/>
        </w:numPr>
        <w:tabs>
          <w:tab w:val="clear" w:pos="1800"/>
          <w:tab w:val="clear" w:pos="2880"/>
        </w:tabs>
        <w:ind w:left="2160" w:right="342" w:hanging="360"/>
      </w:pPr>
      <w:r w:rsidRPr="000A51D2">
        <w:t>Verify concrete surfaces received a hard steel-trowel finish (3 passes) during placement.</w:t>
      </w:r>
    </w:p>
    <w:p w:rsidR="000957D2" w:rsidRPr="000A51D2" w:rsidRDefault="000957D2" w:rsidP="00F66E02">
      <w:pPr>
        <w:pStyle w:val="ManuSpec2"/>
        <w:numPr>
          <w:ilvl w:val="1"/>
          <w:numId w:val="3"/>
        </w:numPr>
        <w:tabs>
          <w:tab w:val="clear" w:pos="504"/>
        </w:tabs>
        <w:ind w:right="342" w:hanging="180"/>
        <w:rPr>
          <w:b/>
        </w:rPr>
      </w:pPr>
      <w:r w:rsidRPr="000A51D2">
        <w:rPr>
          <w:b/>
        </w:rPr>
        <w:t>PREPARATION</w:t>
      </w:r>
    </w:p>
    <w:p w:rsidR="00DE797A" w:rsidRPr="000A51D2" w:rsidRDefault="00DE797A" w:rsidP="00DE797A">
      <w:pPr>
        <w:pStyle w:val="ManuSpec3"/>
        <w:numPr>
          <w:ilvl w:val="2"/>
          <w:numId w:val="22"/>
        </w:numPr>
        <w:tabs>
          <w:tab w:val="clear" w:pos="936"/>
        </w:tabs>
        <w:ind w:left="1080" w:right="342" w:hanging="360"/>
      </w:pPr>
      <w:r w:rsidRPr="000A51D2">
        <w:t>Remove previously installed flooring using self-propelled flooring removal equipment only.  Use of chipping guns, rotor hammers, or other equipment not specifically designed for removal of sheet flooring is strictly prohibited as it can damage underlying concrete.</w:t>
      </w:r>
    </w:p>
    <w:p w:rsidR="000957D2" w:rsidRPr="000A51D2" w:rsidRDefault="000957D2" w:rsidP="00F66E02">
      <w:pPr>
        <w:pStyle w:val="ManuSpec3"/>
        <w:numPr>
          <w:ilvl w:val="2"/>
          <w:numId w:val="22"/>
        </w:numPr>
        <w:tabs>
          <w:tab w:val="clear" w:pos="936"/>
          <w:tab w:val="clear" w:pos="1440"/>
        </w:tabs>
        <w:ind w:left="1080" w:right="342" w:hanging="360"/>
      </w:pPr>
      <w:r w:rsidRPr="000A51D2">
        <w:t>Ensure surfaces are clean and free of dirt and other foreign matter harmful to performance of concrete finishing materials.</w:t>
      </w:r>
    </w:p>
    <w:p w:rsidR="000957D2" w:rsidRPr="000A51D2" w:rsidRDefault="000957D2" w:rsidP="00F66E02">
      <w:pPr>
        <w:pStyle w:val="ManuSpec3"/>
        <w:numPr>
          <w:ilvl w:val="2"/>
          <w:numId w:val="22"/>
        </w:numPr>
        <w:tabs>
          <w:tab w:val="clear" w:pos="936"/>
        </w:tabs>
        <w:ind w:left="1080" w:right="342" w:hanging="360"/>
      </w:pPr>
      <w:r w:rsidRPr="000A51D2">
        <w:t>Examine</w:t>
      </w:r>
      <w:r w:rsidR="00051AA6" w:rsidRPr="000A51D2">
        <w:t xml:space="preserve"> surface to determine soundness for</w:t>
      </w:r>
      <w:r w:rsidRPr="000A51D2">
        <w:t xml:space="preserve"> concrete for polishing.</w:t>
      </w:r>
    </w:p>
    <w:p w:rsidR="0038502F" w:rsidRPr="000A51D2" w:rsidRDefault="0038502F" w:rsidP="00F66E02">
      <w:pPr>
        <w:pStyle w:val="ManuSpec3"/>
        <w:numPr>
          <w:ilvl w:val="2"/>
          <w:numId w:val="22"/>
        </w:numPr>
        <w:tabs>
          <w:tab w:val="clear" w:pos="936"/>
        </w:tabs>
        <w:ind w:left="1080" w:right="342" w:hanging="360"/>
      </w:pPr>
      <w:r w:rsidRPr="000A51D2">
        <w:t xml:space="preserve">Fill </w:t>
      </w:r>
      <w:r w:rsidR="002F5B8F">
        <w:t xml:space="preserve">surface defects with acceptable </w:t>
      </w:r>
      <w:r w:rsidRPr="000A51D2">
        <w:t>cement based material compatible with polishing process.</w:t>
      </w:r>
    </w:p>
    <w:p w:rsidR="00A76513" w:rsidRPr="000A51D2" w:rsidRDefault="00A76513" w:rsidP="00F66E02">
      <w:pPr>
        <w:pStyle w:val="ManuSpec3"/>
        <w:numPr>
          <w:ilvl w:val="2"/>
          <w:numId w:val="22"/>
        </w:numPr>
        <w:tabs>
          <w:tab w:val="clear" w:pos="936"/>
        </w:tabs>
        <w:ind w:left="1080" w:right="342" w:hanging="360"/>
      </w:pPr>
      <w:r w:rsidRPr="000A51D2">
        <w:t>Fill large cracks</w:t>
      </w:r>
      <w:r w:rsidR="002F5B8F">
        <w:t xml:space="preserve"> and defects</w:t>
      </w:r>
      <w:r w:rsidRPr="000A51D2">
        <w:t xml:space="preserve"> (1/</w:t>
      </w:r>
      <w:r w:rsidR="001B3E77" w:rsidRPr="000A51D2">
        <w:t>8</w:t>
      </w:r>
      <w:r w:rsidRPr="000A51D2">
        <w:t>”</w:t>
      </w:r>
      <w:r w:rsidR="001B3E77" w:rsidRPr="000A51D2">
        <w:t>or larger</w:t>
      </w:r>
      <w:r w:rsidRPr="000A51D2">
        <w:t xml:space="preserve">) </w:t>
      </w:r>
      <w:r w:rsidR="002F5B8F">
        <w:t xml:space="preserve">using one or more products as </w:t>
      </w:r>
      <w:r w:rsidR="002F5B8F">
        <w:t>proposed by the co</w:t>
      </w:r>
      <w:r w:rsidR="007A00CD">
        <w:t xml:space="preserve">ncrete polishing contractor, </w:t>
      </w:r>
      <w:r w:rsidR="002F5B8F">
        <w:t>demonstrated by a mock-up, and agreed upon by the Contractor, the Architect and the Owner prior to full application.</w:t>
      </w:r>
      <w:r w:rsidR="002F5B8F">
        <w:t xml:space="preserve"> Final repair shall be </w:t>
      </w:r>
      <w:r w:rsidRPr="000A51D2">
        <w:t>flush with concrete surface.</w:t>
      </w:r>
    </w:p>
    <w:p w:rsidR="000957D2" w:rsidRPr="000A51D2" w:rsidRDefault="00220C0D" w:rsidP="00F66E02">
      <w:pPr>
        <w:pStyle w:val="ManuSpec3"/>
        <w:numPr>
          <w:ilvl w:val="2"/>
          <w:numId w:val="22"/>
        </w:numPr>
        <w:tabs>
          <w:tab w:val="clear" w:pos="936"/>
        </w:tabs>
        <w:ind w:left="1080" w:right="342" w:hanging="360"/>
      </w:pPr>
      <w:r w:rsidRPr="000A51D2">
        <w:t>General Contractor to r</w:t>
      </w:r>
      <w:r w:rsidR="000957D2" w:rsidRPr="000A51D2">
        <w:t>emove surface contamination.</w:t>
      </w:r>
    </w:p>
    <w:p w:rsidR="00F16876" w:rsidRPr="000A51D2" w:rsidRDefault="00F16876" w:rsidP="00F16876">
      <w:pPr>
        <w:pStyle w:val="ManuSpec3"/>
        <w:tabs>
          <w:tab w:val="clear" w:pos="936"/>
        </w:tabs>
        <w:ind w:left="108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t>INSTALLATION</w:t>
      </w:r>
    </w:p>
    <w:p w:rsidR="000850AC" w:rsidRPr="000A51D2" w:rsidRDefault="000E517A" w:rsidP="00F66E02">
      <w:pPr>
        <w:pStyle w:val="ManuSpec3"/>
        <w:numPr>
          <w:ilvl w:val="2"/>
          <w:numId w:val="23"/>
        </w:numPr>
        <w:tabs>
          <w:tab w:val="clear" w:pos="936"/>
          <w:tab w:val="clear" w:pos="1440"/>
        </w:tabs>
        <w:ind w:left="1080" w:right="342" w:hanging="360"/>
      </w:pPr>
      <w:r w:rsidRPr="000A51D2">
        <w:rPr>
          <w:szCs w:val="18"/>
        </w:rPr>
        <w:t xml:space="preserve">Sequence </w:t>
      </w:r>
      <w:r w:rsidR="000850AC" w:rsidRPr="000A51D2">
        <w:rPr>
          <w:szCs w:val="18"/>
        </w:rPr>
        <w:t xml:space="preserve">of Polishing:  </w:t>
      </w:r>
    </w:p>
    <w:p w:rsidR="000E517A" w:rsidRPr="000A51D2" w:rsidRDefault="000850AC" w:rsidP="001B3A89">
      <w:pPr>
        <w:pStyle w:val="ManuSpec3"/>
        <w:numPr>
          <w:ilvl w:val="3"/>
          <w:numId w:val="9"/>
        </w:numPr>
        <w:tabs>
          <w:tab w:val="clear" w:pos="936"/>
        </w:tabs>
        <w:ind w:left="1530" w:right="342" w:hanging="360"/>
      </w:pPr>
      <w:r w:rsidRPr="000A51D2">
        <w:t xml:space="preserve">Perform </w:t>
      </w:r>
      <w:r w:rsidR="00B021A6" w:rsidRPr="000A51D2">
        <w:t xml:space="preserve">grinding </w:t>
      </w:r>
      <w:r w:rsidR="008F4A85" w:rsidRPr="000A51D2">
        <w:t>steps</w:t>
      </w:r>
      <w:r w:rsidR="000E517A" w:rsidRPr="000A51D2">
        <w:t xml:space="preserve"> </w:t>
      </w:r>
      <w:r w:rsidR="00E51893" w:rsidRPr="000A51D2">
        <w:t xml:space="preserve">to at least 100 grit </w:t>
      </w:r>
      <w:proofErr w:type="gramStart"/>
      <w:r w:rsidR="00E51893" w:rsidRPr="000A51D2">
        <w:t>resin</w:t>
      </w:r>
      <w:proofErr w:type="gramEnd"/>
      <w:r w:rsidR="00E51893" w:rsidRPr="000A51D2">
        <w:t xml:space="preserve"> </w:t>
      </w:r>
      <w:r w:rsidR="000E517A" w:rsidRPr="000A51D2">
        <w:t>bef</w:t>
      </w:r>
      <w:r w:rsidR="00294679" w:rsidRPr="000A51D2">
        <w:t xml:space="preserve">ore </w:t>
      </w:r>
      <w:r w:rsidR="00F16876" w:rsidRPr="000A51D2">
        <w:t xml:space="preserve">non-load bearing </w:t>
      </w:r>
      <w:r w:rsidR="00294679" w:rsidRPr="000A51D2">
        <w:t>partition studs are erected</w:t>
      </w:r>
      <w:r w:rsidR="00E51893" w:rsidRPr="000A51D2">
        <w:t>.  The Contractor has the option to continue to finer grits before non-load beari</w:t>
      </w:r>
      <w:r w:rsidR="004262DE" w:rsidRPr="000A51D2">
        <w:t>ng partition studs are erected, but the polished slab must be effectively protected from damage during the remaining construction.</w:t>
      </w:r>
    </w:p>
    <w:p w:rsidR="008F4A85" w:rsidRPr="000A51D2" w:rsidRDefault="008F4A85" w:rsidP="001B3A89">
      <w:pPr>
        <w:pStyle w:val="ManuSpec3"/>
        <w:numPr>
          <w:ilvl w:val="3"/>
          <w:numId w:val="9"/>
        </w:numPr>
        <w:tabs>
          <w:tab w:val="clear" w:pos="936"/>
        </w:tabs>
        <w:ind w:left="1530" w:right="342" w:hanging="360"/>
      </w:pPr>
      <w:r w:rsidRPr="000A51D2">
        <w:t xml:space="preserve">Perform polishing steps after gypsum board and </w:t>
      </w:r>
      <w:r w:rsidR="004262DE" w:rsidRPr="000A51D2">
        <w:t>texture</w:t>
      </w:r>
      <w:r w:rsidRPr="000A51D2">
        <w:t>, but before casework and base are installed.</w:t>
      </w:r>
      <w:r w:rsidR="004262DE" w:rsidRPr="000A51D2">
        <w:t xml:space="preserve">  Contractor has option to have painting done either before, or after, polishing.</w:t>
      </w:r>
    </w:p>
    <w:p w:rsidR="00CB3145" w:rsidRPr="000A51D2" w:rsidRDefault="00CB3145" w:rsidP="00F66E02">
      <w:pPr>
        <w:pStyle w:val="ManuSpec3"/>
        <w:numPr>
          <w:ilvl w:val="2"/>
          <w:numId w:val="23"/>
        </w:numPr>
        <w:tabs>
          <w:tab w:val="clear" w:pos="936"/>
          <w:tab w:val="clear" w:pos="1440"/>
        </w:tabs>
        <w:ind w:left="1080" w:right="342" w:hanging="360"/>
        <w:rPr>
          <w:szCs w:val="18"/>
        </w:rPr>
      </w:pPr>
      <w:r w:rsidRPr="000A51D2">
        <w:rPr>
          <w:szCs w:val="18"/>
        </w:rPr>
        <w:t>Floor Surface Polishing and Treatment:</w:t>
      </w:r>
    </w:p>
    <w:p w:rsidR="00CB3145" w:rsidRPr="000A51D2" w:rsidRDefault="00CB3145" w:rsidP="001B3A89">
      <w:pPr>
        <w:pStyle w:val="ManuSpec3"/>
        <w:numPr>
          <w:ilvl w:val="3"/>
          <w:numId w:val="9"/>
        </w:numPr>
        <w:tabs>
          <w:tab w:val="clear" w:pos="936"/>
        </w:tabs>
        <w:ind w:left="1530" w:right="342" w:hanging="360"/>
      </w:pPr>
      <w:r w:rsidRPr="000A51D2">
        <w:t>Provide polished concrete floor treatment in entirety of slab indicated by drawings. Provide consistent finish in all contiguous areas.</w:t>
      </w:r>
    </w:p>
    <w:p w:rsidR="00CB3145" w:rsidRPr="000A51D2" w:rsidRDefault="00CB3145" w:rsidP="001B3A89">
      <w:pPr>
        <w:pStyle w:val="ManuSpec3"/>
        <w:numPr>
          <w:ilvl w:val="3"/>
          <w:numId w:val="9"/>
        </w:numPr>
        <w:tabs>
          <w:tab w:val="clear" w:pos="936"/>
        </w:tabs>
        <w:ind w:left="1530" w:right="342" w:hanging="360"/>
      </w:pPr>
      <w:r w:rsidRPr="000A51D2">
        <w:t xml:space="preserve">Apply </w:t>
      </w:r>
      <w:r w:rsidR="00D844D8" w:rsidRPr="000A51D2">
        <w:t>concrete sealer</w:t>
      </w:r>
      <w:r w:rsidRPr="000A51D2">
        <w:t xml:space="preserve"> prior to installation of fixtures and accessories.</w:t>
      </w:r>
    </w:p>
    <w:p w:rsidR="00DE797A" w:rsidRDefault="00DE797A" w:rsidP="001B3A89">
      <w:pPr>
        <w:pStyle w:val="ManuSpec3"/>
        <w:numPr>
          <w:ilvl w:val="3"/>
          <w:numId w:val="9"/>
        </w:numPr>
        <w:tabs>
          <w:tab w:val="clear" w:pos="936"/>
        </w:tabs>
        <w:ind w:left="1530" w:right="342" w:hanging="360"/>
      </w:pPr>
      <w:r w:rsidRPr="000A51D2">
        <w:t xml:space="preserve">Apply patching compound and crack filler </w:t>
      </w:r>
      <w:r w:rsidR="004B0E24" w:rsidRPr="000A51D2">
        <w:t xml:space="preserve">flush with concrete surface </w:t>
      </w:r>
      <w:r w:rsidRPr="000A51D2">
        <w:t>where necessary.</w:t>
      </w:r>
      <w:r w:rsidR="00385572" w:rsidRPr="000A51D2">
        <w:t xml:space="preserve">  </w:t>
      </w:r>
      <w:r w:rsidR="0062138A" w:rsidRPr="000A51D2">
        <w:t xml:space="preserve">Include patching 200 lineal feet of cracks for every 10,000 sq. ft. of floor area in the bid price.  Patching cracks in excess of this </w:t>
      </w:r>
      <w:r w:rsidR="00DC2B9D" w:rsidRPr="000A51D2">
        <w:t xml:space="preserve">quantity </w:t>
      </w:r>
      <w:r w:rsidR="0062138A" w:rsidRPr="000A51D2">
        <w:t xml:space="preserve">shall be considered justification for a </w:t>
      </w:r>
      <w:r w:rsidR="002F303E" w:rsidRPr="000A51D2">
        <w:t>cost increase change order</w:t>
      </w:r>
      <w:r w:rsidR="0062138A" w:rsidRPr="000A51D2">
        <w:t>.</w:t>
      </w:r>
    </w:p>
    <w:p w:rsidR="00461EF8" w:rsidRPr="000A51D2" w:rsidRDefault="00461EF8" w:rsidP="00461EF8">
      <w:pPr>
        <w:pStyle w:val="ManuSpec3"/>
        <w:tabs>
          <w:tab w:val="clear" w:pos="936"/>
        </w:tabs>
        <w:ind w:left="1530" w:right="342" w:firstLine="0"/>
      </w:pPr>
    </w:p>
    <w:p w:rsidR="00CB3145" w:rsidRPr="000A51D2" w:rsidRDefault="00CB3145" w:rsidP="001B3A89">
      <w:pPr>
        <w:pStyle w:val="ManuSpec3"/>
        <w:numPr>
          <w:ilvl w:val="3"/>
          <w:numId w:val="9"/>
        </w:numPr>
        <w:tabs>
          <w:tab w:val="clear" w:pos="936"/>
        </w:tabs>
        <w:ind w:left="1530" w:right="342" w:hanging="360"/>
      </w:pPr>
      <w:r w:rsidRPr="000A51D2">
        <w:lastRenderedPageBreak/>
        <w:t xml:space="preserve">Diamond polish concrete floor surfaces with </w:t>
      </w:r>
      <w:r w:rsidR="00625A74" w:rsidRPr="000A51D2">
        <w:t>planetary grinding</w:t>
      </w:r>
      <w:r w:rsidRPr="000A51D2">
        <w:t xml:space="preserve"> machine </w:t>
      </w:r>
      <w:r w:rsidR="00625A74" w:rsidRPr="000A51D2">
        <w:t>with a minimum head p</w:t>
      </w:r>
      <w:r w:rsidRPr="000A51D2">
        <w:t>r</w:t>
      </w:r>
      <w:r w:rsidR="00625A74" w:rsidRPr="000A51D2">
        <w:t xml:space="preserve">essure of 600 </w:t>
      </w:r>
      <w:proofErr w:type="spellStart"/>
      <w:r w:rsidR="00625A74" w:rsidRPr="000A51D2">
        <w:t>lbs</w:t>
      </w:r>
      <w:proofErr w:type="spellEnd"/>
      <w:r w:rsidR="00625A74" w:rsidRPr="000A51D2">
        <w:t xml:space="preserve"> (3-4 headed machine)</w:t>
      </w:r>
      <w:r w:rsidRPr="000A51D2">
        <w:t>. Se</w:t>
      </w:r>
      <w:r w:rsidR="00625A74" w:rsidRPr="000A51D2">
        <w:t>quence coarse to fine grit</w:t>
      </w:r>
      <w:r w:rsidRPr="000A51D2">
        <w:t>.</w:t>
      </w:r>
    </w:p>
    <w:p w:rsidR="002359AD" w:rsidRPr="000A51D2" w:rsidRDefault="00CB3145" w:rsidP="00407AA5">
      <w:pPr>
        <w:pStyle w:val="ManuSpec5"/>
        <w:numPr>
          <w:ilvl w:val="4"/>
          <w:numId w:val="2"/>
        </w:numPr>
        <w:tabs>
          <w:tab w:val="clear" w:pos="1800"/>
          <w:tab w:val="clear" w:pos="2880"/>
        </w:tabs>
        <w:ind w:left="2160" w:right="342" w:hanging="360"/>
      </w:pPr>
      <w:r w:rsidRPr="000A51D2">
        <w:t xml:space="preserve">Comply with </w:t>
      </w:r>
      <w:r w:rsidR="00C865BF" w:rsidRPr="000A51D2">
        <w:t xml:space="preserve">diamond tooling </w:t>
      </w:r>
      <w:r w:rsidRPr="000A51D2">
        <w:t xml:space="preserve">manufacturer’s recommended polishing grits for each sequence to achieve desired finish level. </w:t>
      </w:r>
      <w:r w:rsidRPr="000A51D2">
        <w:rPr>
          <w:u w:val="single"/>
        </w:rPr>
        <w:t xml:space="preserve">Level of sheen shall </w:t>
      </w:r>
      <w:r w:rsidR="002359AD" w:rsidRPr="000A51D2">
        <w:rPr>
          <w:u w:val="single"/>
        </w:rPr>
        <w:t>meet specified gloss unit measurements</w:t>
      </w:r>
      <w:r w:rsidR="00D818F6" w:rsidRPr="000A51D2">
        <w:rPr>
          <w:u w:val="single"/>
        </w:rPr>
        <w:t xml:space="preserve"> </w:t>
      </w:r>
      <w:r w:rsidR="00D07DFE" w:rsidRPr="000A51D2">
        <w:rPr>
          <w:u w:val="single"/>
        </w:rPr>
        <w:t xml:space="preserve">(see paragraph 2.02.B) </w:t>
      </w:r>
      <w:r w:rsidR="00D818F6" w:rsidRPr="000A51D2">
        <w:rPr>
          <w:u w:val="single"/>
        </w:rPr>
        <w:t>when m</w:t>
      </w:r>
      <w:r w:rsidR="004F25D7">
        <w:rPr>
          <w:u w:val="single"/>
        </w:rPr>
        <w:t>easured by Owner’s Representative</w:t>
      </w:r>
      <w:r w:rsidR="00D818F6" w:rsidRPr="000A51D2">
        <w:rPr>
          <w:u w:val="single"/>
        </w:rPr>
        <w:t xml:space="preserve"> prior to application of concrete sealer</w:t>
      </w:r>
      <w:r w:rsidR="002359AD" w:rsidRPr="000A51D2">
        <w:t xml:space="preserve">.  Failure to meet </w:t>
      </w:r>
      <w:r w:rsidR="00102EA0" w:rsidRPr="000A51D2">
        <w:t xml:space="preserve">a minimum of </w:t>
      </w:r>
      <w:r w:rsidR="00361A2D" w:rsidRPr="000A51D2">
        <w:t>85</w:t>
      </w:r>
      <w:r w:rsidR="00102EA0" w:rsidRPr="000A51D2">
        <w:t xml:space="preserve">% of </w:t>
      </w:r>
      <w:r w:rsidR="002359AD" w:rsidRPr="000A51D2">
        <w:t>specified</w:t>
      </w:r>
      <w:r w:rsidR="00496ADA" w:rsidRPr="000A51D2">
        <w:t xml:space="preserve"> average</w:t>
      </w:r>
      <w:r w:rsidR="002359AD" w:rsidRPr="000A51D2">
        <w:t xml:space="preserve"> gloss </w:t>
      </w:r>
      <w:r w:rsidR="00102EA0" w:rsidRPr="000A51D2">
        <w:t>reading</w:t>
      </w:r>
      <w:r w:rsidR="002359AD" w:rsidRPr="000A51D2">
        <w:t xml:space="preserve"> will result in a reduction to the </w:t>
      </w:r>
      <w:r w:rsidR="00925ECA">
        <w:t xml:space="preserve">concrete polishing </w:t>
      </w:r>
      <w:r w:rsidR="00102EA0" w:rsidRPr="000A51D2">
        <w:t>sub</w:t>
      </w:r>
      <w:r w:rsidR="002359AD" w:rsidRPr="000A51D2">
        <w:t>contract according to the following calculation:</w:t>
      </w:r>
      <w:r w:rsidR="00407AA5" w:rsidRPr="000A51D2">
        <w:t xml:space="preserve">         </w:t>
      </w:r>
    </w:p>
    <w:p w:rsidR="00407AA5" w:rsidRPr="000A51D2" w:rsidRDefault="00102EA0" w:rsidP="00870CF9">
      <w:pPr>
        <w:pStyle w:val="ManuSpec5"/>
        <w:numPr>
          <w:ilvl w:val="3"/>
          <w:numId w:val="4"/>
        </w:numPr>
        <w:tabs>
          <w:tab w:val="clear" w:pos="1800"/>
        </w:tabs>
        <w:ind w:right="342" w:hanging="270"/>
        <w:rPr>
          <w:b/>
          <w:sz w:val="20"/>
        </w:rPr>
      </w:pPr>
      <m:oMath>
        <m:r>
          <m:rPr>
            <m:sty m:val="bi"/>
          </m:rPr>
          <w:rPr>
            <w:rFonts w:ascii="Cambria Math" w:hAnsi="Cambria Math"/>
          </w:rPr>
          <m:t xml:space="preserve">Reduction in </m:t>
        </m:r>
        <m:r>
          <m:rPr>
            <m:sty m:val="bi"/>
          </m:rPr>
          <w:rPr>
            <w:rFonts w:ascii="Cambria Math" w:hAnsi="Cambria Math"/>
          </w:rPr>
          <m:t>Subc</m:t>
        </m:r>
        <m:r>
          <m:rPr>
            <m:sty m:val="bi"/>
          </m:rPr>
          <w:rPr>
            <w:rFonts w:ascii="Cambria Math" w:hAnsi="Cambria Math"/>
          </w:rPr>
          <m:t>ontract=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 xml:space="preserve">of original </m:t>
        </m:r>
        <m:r>
          <m:rPr>
            <m:sty m:val="bi"/>
          </m:rPr>
          <w:rPr>
            <w:rFonts w:ascii="Cambria Math" w:hAnsi="Cambria Math"/>
          </w:rPr>
          <m:t>sub</m:t>
        </m:r>
        <m:r>
          <m:rPr>
            <m:sty m:val="bi"/>
          </m:rPr>
          <w:rPr>
            <w:rFonts w:ascii="Cambria Math" w:hAnsi="Cambria Math"/>
          </w:rPr>
          <m:t>contract x (1-</m:t>
        </m:r>
        <m:f>
          <m:fPr>
            <m:ctrlPr>
              <w:rPr>
                <w:rFonts w:ascii="Cambria Math" w:hAnsi="Cambria Math"/>
                <w:b/>
                <w:i/>
              </w:rPr>
            </m:ctrlPr>
          </m:fPr>
          <m:num>
            <m:r>
              <m:rPr>
                <m:sty m:val="bi"/>
              </m:rPr>
              <w:rPr>
                <w:rFonts w:ascii="Cambria Math" w:hAnsi="Cambria Math"/>
              </w:rPr>
              <m:t>Measured average gloss reading</m:t>
            </m:r>
          </m:num>
          <m:den>
            <m:r>
              <m:rPr>
                <m:sty m:val="bi"/>
              </m:rPr>
              <w:rPr>
                <w:rFonts w:ascii="Cambria Math" w:hAnsi="Cambria Math"/>
              </w:rPr>
              <m:t>Specified average gloss reading</m:t>
            </m:r>
          </m:den>
        </m:f>
        <m:r>
          <m:rPr>
            <m:sty m:val="bi"/>
          </m:rPr>
          <w:rPr>
            <w:rFonts w:ascii="Cambria Math" w:hAnsi="Cambria Math"/>
          </w:rPr>
          <m:t>)</m:t>
        </m:r>
      </m:oMath>
    </w:p>
    <w:p w:rsidR="00CB3145" w:rsidRPr="000A51D2" w:rsidRDefault="00CB3145" w:rsidP="00957358">
      <w:pPr>
        <w:pStyle w:val="ManuSpec5"/>
        <w:numPr>
          <w:ilvl w:val="4"/>
          <w:numId w:val="2"/>
        </w:numPr>
        <w:tabs>
          <w:tab w:val="clear" w:pos="1800"/>
          <w:tab w:val="clear" w:pos="2880"/>
        </w:tabs>
        <w:ind w:left="2160" w:right="342" w:hanging="360"/>
      </w:pPr>
      <w:r w:rsidRPr="000A51D2">
        <w:t>Expose aggregate in concrete surface</w:t>
      </w:r>
      <w:r w:rsidR="001470B1" w:rsidRPr="000A51D2">
        <w:t xml:space="preserve"> as determined</w:t>
      </w:r>
      <w:r w:rsidRPr="000A51D2">
        <w:t xml:space="preserve"> by approved mock-up.</w:t>
      </w:r>
    </w:p>
    <w:p w:rsidR="001470B1" w:rsidRPr="000A51D2" w:rsidRDefault="00CB3145" w:rsidP="00957358">
      <w:pPr>
        <w:pStyle w:val="ManuSpec5"/>
        <w:numPr>
          <w:ilvl w:val="4"/>
          <w:numId w:val="2"/>
        </w:numPr>
        <w:tabs>
          <w:tab w:val="clear" w:pos="1800"/>
          <w:tab w:val="clear" w:pos="2880"/>
        </w:tabs>
        <w:ind w:left="2160" w:right="342" w:hanging="360"/>
      </w:pPr>
      <w:r w:rsidRPr="000A51D2">
        <w:t>All concrete surfaces shall be as uniform in appearance as possible</w:t>
      </w:r>
      <w:r w:rsidR="006B1FAE" w:rsidRPr="000A51D2">
        <w:t xml:space="preserve"> with no visible scratches anywhere in surface</w:t>
      </w:r>
      <w:r w:rsidRPr="000A51D2">
        <w:t>.</w:t>
      </w:r>
    </w:p>
    <w:p w:rsidR="004F741A" w:rsidRPr="000A51D2" w:rsidRDefault="004F741A" w:rsidP="00957358">
      <w:pPr>
        <w:pStyle w:val="ManuSpec5"/>
        <w:numPr>
          <w:ilvl w:val="4"/>
          <w:numId w:val="2"/>
        </w:numPr>
        <w:tabs>
          <w:tab w:val="clear" w:pos="1800"/>
          <w:tab w:val="clear" w:pos="2880"/>
        </w:tabs>
        <w:ind w:left="2160" w:right="342" w:hanging="360"/>
      </w:pPr>
      <w:r w:rsidRPr="000A51D2">
        <w:t>Contractor has option of polishing w</w:t>
      </w:r>
      <w:bookmarkStart w:id="0" w:name="_GoBack"/>
      <w:bookmarkEnd w:id="0"/>
      <w:r w:rsidRPr="000A51D2">
        <w:t>et, or dry, or a combination of wet and dry.  When dry polishing, always use the vacuum equipment and filter arrangement recommended by the manufacturer for the specific polishing equipment being used.</w:t>
      </w:r>
    </w:p>
    <w:p w:rsidR="00E36A75" w:rsidRPr="000A51D2" w:rsidRDefault="00E36A75" w:rsidP="001B3A89">
      <w:pPr>
        <w:pStyle w:val="ManuSpec3"/>
        <w:numPr>
          <w:ilvl w:val="3"/>
          <w:numId w:val="9"/>
        </w:numPr>
        <w:tabs>
          <w:tab w:val="clear" w:pos="936"/>
        </w:tabs>
        <w:ind w:left="1530" w:right="342" w:hanging="360"/>
      </w:pPr>
      <w:r w:rsidRPr="000A51D2">
        <w:t>Grind and polish edges to a</w:t>
      </w:r>
      <w:r w:rsidR="002F5B8F">
        <w:t xml:space="preserve"> maximum </w:t>
      </w:r>
      <w:r w:rsidRPr="000A51D2">
        <w:t>of 1/8” of walls to match field area of floor.</w:t>
      </w:r>
    </w:p>
    <w:p w:rsidR="00E36A75" w:rsidRPr="000A51D2" w:rsidRDefault="00E36A75" w:rsidP="001B3A89">
      <w:pPr>
        <w:pStyle w:val="ManuSpec3"/>
        <w:numPr>
          <w:ilvl w:val="3"/>
          <w:numId w:val="9"/>
        </w:numPr>
        <w:tabs>
          <w:tab w:val="clear" w:pos="936"/>
        </w:tabs>
        <w:ind w:left="1530" w:right="342" w:hanging="360"/>
      </w:pPr>
      <w:r w:rsidRPr="000A51D2">
        <w:t xml:space="preserve">Edge into corners with a maximum size of </w:t>
      </w:r>
      <w:r w:rsidR="000850AC" w:rsidRPr="000A51D2">
        <w:t>5</w:t>
      </w:r>
      <w:r w:rsidRPr="000A51D2">
        <w:t>” diameter grinding &amp; polishing discs.</w:t>
      </w:r>
    </w:p>
    <w:p w:rsidR="001470B1" w:rsidRPr="000A51D2" w:rsidRDefault="003D73FA" w:rsidP="001B3A89">
      <w:pPr>
        <w:pStyle w:val="ManuSpec3"/>
        <w:numPr>
          <w:ilvl w:val="3"/>
          <w:numId w:val="9"/>
        </w:numPr>
        <w:tabs>
          <w:tab w:val="clear" w:pos="936"/>
        </w:tabs>
        <w:ind w:left="1530" w:right="342" w:hanging="360"/>
      </w:pPr>
      <w:r w:rsidRPr="000A51D2">
        <w:t>Apply</w:t>
      </w:r>
      <w:r w:rsidR="001470B1" w:rsidRPr="000A51D2">
        <w:t xml:space="preserve"> silicate densifier</w:t>
      </w:r>
      <w:r w:rsidRPr="000A51D2">
        <w:t>/hardener</w:t>
      </w:r>
      <w:r w:rsidR="001470B1" w:rsidRPr="000A51D2">
        <w:t xml:space="preserve"> per manufacturer’s specifications</w:t>
      </w:r>
      <w:r w:rsidR="00DC2B9D" w:rsidRPr="000A51D2">
        <w:t>.</w:t>
      </w:r>
    </w:p>
    <w:p w:rsidR="001470B1" w:rsidRPr="000A51D2" w:rsidRDefault="001470B1" w:rsidP="001B3A89">
      <w:pPr>
        <w:pStyle w:val="ManuSpec3"/>
        <w:numPr>
          <w:ilvl w:val="3"/>
          <w:numId w:val="9"/>
        </w:numPr>
        <w:tabs>
          <w:tab w:val="clear" w:pos="936"/>
        </w:tabs>
        <w:ind w:left="1530" w:right="342" w:hanging="360"/>
      </w:pPr>
      <w:r w:rsidRPr="000A51D2">
        <w:t>Remove defects and re</w:t>
      </w:r>
      <w:r w:rsidR="008E1C4E" w:rsidRPr="000A51D2">
        <w:t>-</w:t>
      </w:r>
      <w:r w:rsidRPr="000A51D2">
        <w:t>polish defective areas.</w:t>
      </w:r>
    </w:p>
    <w:p w:rsidR="001470B1" w:rsidRPr="000A51D2" w:rsidRDefault="001470B1" w:rsidP="001B3A89">
      <w:pPr>
        <w:pStyle w:val="ManuSpec3"/>
        <w:numPr>
          <w:ilvl w:val="3"/>
          <w:numId w:val="9"/>
        </w:numPr>
        <w:tabs>
          <w:tab w:val="clear" w:pos="936"/>
        </w:tabs>
        <w:ind w:left="1530" w:right="342" w:hanging="360"/>
      </w:pPr>
      <w:r w:rsidRPr="000A51D2">
        <w:t>Finish edges of floor finish adjoining other materials in a clean and sharp manner</w:t>
      </w:r>
      <w:r w:rsidR="00DC2B9D" w:rsidRPr="000A51D2">
        <w:t>.</w:t>
      </w:r>
    </w:p>
    <w:p w:rsidR="006B1FAE" w:rsidRPr="000A51D2" w:rsidRDefault="006B1FAE" w:rsidP="00F66E02">
      <w:pPr>
        <w:pStyle w:val="ManuSpec3"/>
        <w:numPr>
          <w:ilvl w:val="2"/>
          <w:numId w:val="23"/>
        </w:numPr>
        <w:tabs>
          <w:tab w:val="clear" w:pos="936"/>
          <w:tab w:val="clear" w:pos="1440"/>
        </w:tabs>
        <w:ind w:left="1080" w:right="342" w:hanging="360"/>
        <w:rPr>
          <w:szCs w:val="18"/>
        </w:rPr>
      </w:pPr>
      <w:r w:rsidRPr="000A51D2">
        <w:rPr>
          <w:szCs w:val="18"/>
        </w:rPr>
        <w:t>Concrete Sealer:</w:t>
      </w:r>
    </w:p>
    <w:p w:rsidR="006B1FAE" w:rsidRPr="000A51D2" w:rsidRDefault="000B08EB" w:rsidP="000B08EB">
      <w:pPr>
        <w:pStyle w:val="ManuSpec3"/>
        <w:numPr>
          <w:ilvl w:val="3"/>
          <w:numId w:val="9"/>
        </w:numPr>
        <w:tabs>
          <w:tab w:val="clear" w:pos="936"/>
        </w:tabs>
        <w:ind w:left="1530" w:right="342" w:hanging="360"/>
      </w:pPr>
      <w:r w:rsidRPr="000A51D2">
        <w:t>Sealers or “guard” products other than the one specified in 2.02.A.4 above may only be used with prior written approval from the Architect</w:t>
      </w:r>
      <w:proofErr w:type="gramStart"/>
      <w:r w:rsidRPr="000A51D2">
        <w:t>.</w:t>
      </w:r>
      <w:r w:rsidR="006B1FAE" w:rsidRPr="000A51D2">
        <w:t>.</w:t>
      </w:r>
      <w:proofErr w:type="gramEnd"/>
    </w:p>
    <w:p w:rsidR="006B1FAE" w:rsidRPr="000A51D2" w:rsidRDefault="004C7DE4" w:rsidP="001B3A89">
      <w:pPr>
        <w:pStyle w:val="ManuSpec3"/>
        <w:numPr>
          <w:ilvl w:val="3"/>
          <w:numId w:val="9"/>
        </w:numPr>
        <w:tabs>
          <w:tab w:val="clear" w:pos="936"/>
        </w:tabs>
        <w:ind w:left="1530" w:right="342" w:hanging="360"/>
      </w:pPr>
      <w:r w:rsidRPr="000A51D2">
        <w:t xml:space="preserve">The appearance of any streaking or swirling from the use of </w:t>
      </w:r>
      <w:r w:rsidR="000B08EB" w:rsidRPr="000A51D2">
        <w:t>film-forming</w:t>
      </w:r>
      <w:r w:rsidRPr="000A51D2">
        <w:t xml:space="preserve"> sealing products will </w:t>
      </w:r>
      <w:r w:rsidR="00B16A60" w:rsidRPr="000A51D2">
        <w:t xml:space="preserve">not be accepted.  Identification of such issues will </w:t>
      </w:r>
      <w:r w:rsidRPr="000A51D2">
        <w:t>require the surface be ground off and re-polished.</w:t>
      </w:r>
    </w:p>
    <w:p w:rsidR="00343EF4" w:rsidRPr="000A51D2" w:rsidRDefault="00343EF4" w:rsidP="001B3A89">
      <w:pPr>
        <w:pStyle w:val="ManuSpec3"/>
        <w:numPr>
          <w:ilvl w:val="3"/>
          <w:numId w:val="9"/>
        </w:numPr>
        <w:tabs>
          <w:tab w:val="clear" w:pos="936"/>
        </w:tabs>
        <w:ind w:left="1530" w:right="342" w:hanging="360"/>
      </w:pPr>
      <w:r w:rsidRPr="000A51D2">
        <w:t>Burnish using pads recommended by sealer manufacturer.</w:t>
      </w:r>
    </w:p>
    <w:p w:rsidR="001470B1" w:rsidRPr="000A51D2" w:rsidRDefault="00CB3145" w:rsidP="00F66E02">
      <w:pPr>
        <w:pStyle w:val="ManuSpec3"/>
        <w:numPr>
          <w:ilvl w:val="2"/>
          <w:numId w:val="23"/>
        </w:numPr>
        <w:tabs>
          <w:tab w:val="clear" w:pos="936"/>
          <w:tab w:val="clear" w:pos="1440"/>
        </w:tabs>
        <w:ind w:left="1080" w:right="342" w:hanging="360"/>
        <w:rPr>
          <w:szCs w:val="18"/>
        </w:rPr>
      </w:pPr>
      <w:r w:rsidRPr="000A51D2">
        <w:rPr>
          <w:szCs w:val="18"/>
        </w:rPr>
        <w:t>Dyed</w:t>
      </w:r>
      <w:r w:rsidR="00870CF9">
        <w:rPr>
          <w:szCs w:val="18"/>
        </w:rPr>
        <w:t xml:space="preserve"> or Stained </w:t>
      </w:r>
      <w:r w:rsidRPr="000A51D2">
        <w:rPr>
          <w:szCs w:val="18"/>
        </w:rPr>
        <w:t>Polished Concrete (option):</w:t>
      </w:r>
      <w:r w:rsidR="0097446A" w:rsidRPr="000A51D2">
        <w:rPr>
          <w:szCs w:val="18"/>
        </w:rPr>
        <w:t xml:space="preserve"> </w:t>
      </w:r>
      <w:r w:rsidR="0097446A" w:rsidRPr="000A51D2">
        <w:rPr>
          <w:b/>
          <w:i/>
        </w:rPr>
        <w:t xml:space="preserve">[Note to Architect: Dyes </w:t>
      </w:r>
      <w:r w:rsidR="00870CF9">
        <w:rPr>
          <w:b/>
          <w:i/>
        </w:rPr>
        <w:t xml:space="preserve">or colored stains </w:t>
      </w:r>
      <w:r w:rsidR="0097446A" w:rsidRPr="000A51D2">
        <w:rPr>
          <w:b/>
          <w:i/>
        </w:rPr>
        <w:t>can only be included in the design with prior written approval from APS</w:t>
      </w:r>
      <w:r w:rsidR="0097446A" w:rsidRPr="000A51D2">
        <w:rPr>
          <w:b/>
        </w:rPr>
        <w:t xml:space="preserve">, </w:t>
      </w:r>
      <w:r w:rsidR="0097446A" w:rsidRPr="000A51D2">
        <w:rPr>
          <w:b/>
          <w:i/>
        </w:rPr>
        <w:t>otherwise, delete this paragraph.]</w:t>
      </w:r>
      <w:r w:rsidR="0097446A" w:rsidRPr="000A51D2">
        <w:rPr>
          <w:b/>
        </w:rPr>
        <w:t xml:space="preserve"> </w:t>
      </w:r>
      <w:r w:rsidR="0097446A" w:rsidRPr="000A51D2">
        <w:t xml:space="preserve"> </w:t>
      </w:r>
    </w:p>
    <w:p w:rsidR="001470B1" w:rsidRPr="000A51D2" w:rsidRDefault="00CB3145" w:rsidP="001B3A89">
      <w:pPr>
        <w:pStyle w:val="ManuSpec3"/>
        <w:numPr>
          <w:ilvl w:val="3"/>
          <w:numId w:val="9"/>
        </w:numPr>
        <w:tabs>
          <w:tab w:val="clear" w:pos="936"/>
        </w:tabs>
        <w:ind w:left="1530" w:right="342" w:hanging="360"/>
      </w:pPr>
      <w:r w:rsidRPr="000A51D2">
        <w:t>Locate demarcation line between dyed surfaces and other finishes.</w:t>
      </w:r>
    </w:p>
    <w:p w:rsidR="00051AA6" w:rsidRPr="000A51D2" w:rsidRDefault="00EC68BF" w:rsidP="00A1720E">
      <w:pPr>
        <w:pStyle w:val="ManuSpec3"/>
        <w:numPr>
          <w:ilvl w:val="3"/>
          <w:numId w:val="9"/>
        </w:numPr>
        <w:tabs>
          <w:tab w:val="clear" w:pos="936"/>
        </w:tabs>
        <w:ind w:left="1530" w:right="342" w:hanging="360"/>
      </w:pPr>
      <w:r w:rsidRPr="000A51D2">
        <w:t>Apply dye per manufacturer’s specifications</w:t>
      </w:r>
      <w:r w:rsidR="00CB3145" w:rsidRPr="000A51D2">
        <w:t>.</w:t>
      </w:r>
    </w:p>
    <w:p w:rsidR="00051AA6" w:rsidRPr="000A51D2" w:rsidRDefault="00051AA6" w:rsidP="00051AA6">
      <w:pPr>
        <w:pStyle w:val="ManuSpec3"/>
        <w:numPr>
          <w:ilvl w:val="2"/>
          <w:numId w:val="23"/>
        </w:numPr>
        <w:tabs>
          <w:tab w:val="clear" w:pos="936"/>
          <w:tab w:val="clear" w:pos="1440"/>
        </w:tabs>
        <w:ind w:left="1080" w:right="342" w:hanging="360"/>
      </w:pPr>
      <w:r w:rsidRPr="000A51D2">
        <w:t>Joint Fill:</w:t>
      </w:r>
    </w:p>
    <w:p w:rsidR="002D32F8" w:rsidRPr="000A51D2" w:rsidRDefault="002D32F8" w:rsidP="002D32F8">
      <w:pPr>
        <w:pStyle w:val="ManuSpec3"/>
        <w:numPr>
          <w:ilvl w:val="3"/>
          <w:numId w:val="9"/>
        </w:numPr>
        <w:tabs>
          <w:tab w:val="clear" w:pos="936"/>
        </w:tabs>
        <w:ind w:left="1530" w:right="342" w:hanging="360"/>
      </w:pPr>
      <w:r w:rsidRPr="000A51D2">
        <w:t>Product not to be used on tooled, expansion, keyed, or isolation joints.  Refer to section 07 9200 Joint Sealants for these joints.</w:t>
      </w:r>
    </w:p>
    <w:p w:rsidR="009C1638" w:rsidRPr="000A51D2" w:rsidRDefault="00051AA6" w:rsidP="00051AA6">
      <w:pPr>
        <w:pStyle w:val="ManuSpec3"/>
        <w:numPr>
          <w:ilvl w:val="3"/>
          <w:numId w:val="9"/>
        </w:numPr>
        <w:tabs>
          <w:tab w:val="clear" w:pos="936"/>
        </w:tabs>
        <w:ind w:left="1530" w:right="342" w:hanging="360"/>
      </w:pPr>
      <w:r w:rsidRPr="000A51D2">
        <w:t xml:space="preserve">Apply </w:t>
      </w:r>
      <w:proofErr w:type="spellStart"/>
      <w:r w:rsidRPr="000A51D2">
        <w:t>polyurea</w:t>
      </w:r>
      <w:proofErr w:type="spellEnd"/>
      <w:r w:rsidRPr="000A51D2">
        <w:t xml:space="preserve"> joint filler to saw cut contr</w:t>
      </w:r>
      <w:r w:rsidR="00B94A79" w:rsidRPr="000A51D2">
        <w:t>action</w:t>
      </w:r>
      <w:r w:rsidRPr="000A51D2">
        <w:t xml:space="preserve"> joints only.  </w:t>
      </w:r>
    </w:p>
    <w:p w:rsidR="009C1638" w:rsidRPr="000A51D2" w:rsidRDefault="004B0E24" w:rsidP="00051AA6">
      <w:pPr>
        <w:pStyle w:val="ManuSpec3"/>
        <w:numPr>
          <w:ilvl w:val="3"/>
          <w:numId w:val="9"/>
        </w:numPr>
        <w:tabs>
          <w:tab w:val="clear" w:pos="936"/>
        </w:tabs>
        <w:ind w:left="1530" w:right="342" w:hanging="360"/>
      </w:pPr>
      <w:r w:rsidRPr="000A51D2">
        <w:t>The Contractor has the option of installing the joint filler either:  a) at some point partway through the polishing process, or b) when the po</w:t>
      </w:r>
      <w:r w:rsidR="0014718B" w:rsidRPr="000A51D2">
        <w:t>lishing process is complete.  In</w:t>
      </w:r>
      <w:r w:rsidRPr="000A51D2">
        <w:t xml:space="preserve"> either case, the Contractor shall be responsible to repair or replace the j</w:t>
      </w:r>
      <w:r w:rsidR="009C1638" w:rsidRPr="000A51D2">
        <w:t>oint fill</w:t>
      </w:r>
      <w:r w:rsidRPr="000A51D2">
        <w:t>er if filler separates from the sides of the joint before Substantial Completion</w:t>
      </w:r>
      <w:r w:rsidR="009C1638" w:rsidRPr="000A51D2">
        <w:t xml:space="preserve">.  </w:t>
      </w:r>
    </w:p>
    <w:p w:rsidR="009C1638" w:rsidRPr="000A51D2" w:rsidRDefault="009C1638" w:rsidP="00051AA6">
      <w:pPr>
        <w:pStyle w:val="ManuSpec3"/>
        <w:numPr>
          <w:ilvl w:val="3"/>
          <w:numId w:val="9"/>
        </w:numPr>
        <w:tabs>
          <w:tab w:val="clear" w:pos="936"/>
        </w:tabs>
        <w:ind w:left="1530" w:right="342" w:hanging="360"/>
      </w:pPr>
      <w:r w:rsidRPr="000A51D2">
        <w:t xml:space="preserve">Stain prevention measures must be </w:t>
      </w:r>
      <w:r w:rsidR="002D32F8" w:rsidRPr="000A51D2">
        <w:t>taken to protect finished floor from staining by overfill of joint.</w:t>
      </w:r>
    </w:p>
    <w:p w:rsidR="00A1720E" w:rsidRPr="000A51D2" w:rsidRDefault="00051AA6" w:rsidP="00051AA6">
      <w:pPr>
        <w:pStyle w:val="ManuSpec3"/>
        <w:numPr>
          <w:ilvl w:val="3"/>
          <w:numId w:val="9"/>
        </w:numPr>
        <w:tabs>
          <w:tab w:val="clear" w:pos="936"/>
        </w:tabs>
        <w:ind w:left="1530" w:right="342" w:hanging="360"/>
      </w:pPr>
      <w:r w:rsidRPr="000A51D2">
        <w:t>Slightly overfill joints to create a crown and allow the material to cure for 15-20 minutes or until dry to the touch.</w:t>
      </w:r>
    </w:p>
    <w:p w:rsidR="00051AA6" w:rsidRPr="000A51D2" w:rsidRDefault="00051AA6" w:rsidP="00051AA6">
      <w:pPr>
        <w:pStyle w:val="ManuSpec3"/>
        <w:numPr>
          <w:ilvl w:val="3"/>
          <w:numId w:val="9"/>
        </w:numPr>
        <w:tabs>
          <w:tab w:val="clear" w:pos="936"/>
        </w:tabs>
        <w:ind w:left="1530" w:right="342" w:hanging="360"/>
      </w:pPr>
      <w:r w:rsidRPr="000A51D2">
        <w:t>Shave excess joint fill off flush with the top of the slab with a razor blade</w:t>
      </w:r>
      <w:r w:rsidR="00B94A79" w:rsidRPr="000A51D2">
        <w:t xml:space="preserve"> to create a seamless finish.</w:t>
      </w:r>
    </w:p>
    <w:p w:rsidR="00A1720E" w:rsidRPr="000A51D2" w:rsidRDefault="00A1720E" w:rsidP="00A1720E">
      <w:pPr>
        <w:pStyle w:val="ManuSpec3"/>
        <w:numPr>
          <w:ilvl w:val="2"/>
          <w:numId w:val="23"/>
        </w:numPr>
        <w:tabs>
          <w:tab w:val="clear" w:pos="936"/>
          <w:tab w:val="clear" w:pos="1440"/>
        </w:tabs>
        <w:ind w:left="1080" w:right="342" w:hanging="360"/>
      </w:pPr>
      <w:r w:rsidRPr="000A51D2">
        <w:t>Floor Protection:</w:t>
      </w:r>
    </w:p>
    <w:p w:rsidR="007A5CB0" w:rsidRPr="000A51D2" w:rsidRDefault="00631DB9" w:rsidP="007A5CB0">
      <w:pPr>
        <w:pStyle w:val="ManuSpec3"/>
        <w:numPr>
          <w:ilvl w:val="3"/>
          <w:numId w:val="9"/>
        </w:numPr>
        <w:tabs>
          <w:tab w:val="clear" w:pos="936"/>
        </w:tabs>
        <w:ind w:left="1530" w:right="342" w:hanging="360"/>
      </w:pPr>
      <w:r w:rsidRPr="000A51D2">
        <w:t xml:space="preserve">Option 1: </w:t>
      </w:r>
      <w:r w:rsidR="00A1720E" w:rsidRPr="000A51D2">
        <w:t xml:space="preserve">Apply latex base coat to clean polished concrete surface </w:t>
      </w:r>
      <w:r w:rsidR="00782330" w:rsidRPr="000A51D2">
        <w:t xml:space="preserve">using </w:t>
      </w:r>
      <w:r w:rsidR="007221D1" w:rsidRPr="000A51D2">
        <w:t>1/4</w:t>
      </w:r>
      <w:r w:rsidR="00782330" w:rsidRPr="000A51D2">
        <w:t xml:space="preserve">”- </w:t>
      </w:r>
      <w:r w:rsidR="007221D1" w:rsidRPr="000A51D2">
        <w:t>3/8”</w:t>
      </w:r>
      <w:r w:rsidR="00782330" w:rsidRPr="000A51D2">
        <w:t xml:space="preserve"> nap</w:t>
      </w:r>
      <w:r w:rsidR="00A1720E" w:rsidRPr="000A51D2">
        <w:t xml:space="preserve"> roller or paint sprayer</w:t>
      </w:r>
      <w:r w:rsidR="00C10AD6" w:rsidRPr="000A51D2">
        <w:t>.</w:t>
      </w:r>
      <w:r w:rsidR="00782330" w:rsidRPr="000A51D2">
        <w:t xml:space="preserve"> </w:t>
      </w:r>
      <w:r w:rsidR="00C10AD6" w:rsidRPr="000A51D2">
        <w:t>A</w:t>
      </w:r>
      <w:r w:rsidR="00782330" w:rsidRPr="000A51D2">
        <w:t>llow to dry completely.</w:t>
      </w:r>
      <w:r w:rsidR="007A5CB0" w:rsidRPr="000A51D2">
        <w:t xml:space="preserve">  Apply second coat of latex base coat over initial coat and immediately place fabric mat over the top.  Roll out fabric mat with a nap roller to ensure good adhesion.  Allow 4-6 hours before opening to traffic.  </w:t>
      </w:r>
    </w:p>
    <w:p w:rsidR="00631DB9" w:rsidRPr="000A51D2" w:rsidRDefault="007A5CB0" w:rsidP="007A5CB0">
      <w:pPr>
        <w:pStyle w:val="ManuSpec3"/>
        <w:tabs>
          <w:tab w:val="clear" w:pos="936"/>
        </w:tabs>
        <w:ind w:left="1530" w:right="342" w:firstLine="0"/>
      </w:pPr>
      <w:r w:rsidRPr="000A51D2">
        <w:t xml:space="preserve">OR, </w:t>
      </w:r>
    </w:p>
    <w:p w:rsidR="00631DB9" w:rsidRPr="000A51D2" w:rsidRDefault="00631DB9" w:rsidP="00631DB9">
      <w:pPr>
        <w:pStyle w:val="ManuSpec3"/>
        <w:numPr>
          <w:ilvl w:val="3"/>
          <w:numId w:val="9"/>
        </w:numPr>
        <w:tabs>
          <w:tab w:val="clear" w:pos="936"/>
        </w:tabs>
        <w:ind w:left="1530" w:right="342" w:hanging="360"/>
      </w:pPr>
      <w:r w:rsidRPr="000A51D2">
        <w:t>Option 2: Ram Board with joints overlapped 1/4” and taped with breathable Vapor-Cure Tape (by Ram Board).</w:t>
      </w:r>
    </w:p>
    <w:p w:rsidR="004F48C1" w:rsidRPr="000A51D2" w:rsidRDefault="004F48C1" w:rsidP="004F48C1">
      <w:pPr>
        <w:pStyle w:val="ManuSpec3"/>
        <w:tabs>
          <w:tab w:val="clear" w:pos="936"/>
        </w:tabs>
        <w:ind w:left="153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lastRenderedPageBreak/>
        <w:t>ADJUSTMENTS</w:t>
      </w:r>
    </w:p>
    <w:p w:rsidR="000957D2" w:rsidRPr="000A51D2" w:rsidRDefault="000957D2" w:rsidP="00F66E02">
      <w:pPr>
        <w:pStyle w:val="ManuSpec3"/>
        <w:numPr>
          <w:ilvl w:val="2"/>
          <w:numId w:val="24"/>
        </w:numPr>
        <w:tabs>
          <w:tab w:val="clear" w:pos="936"/>
          <w:tab w:val="clear" w:pos="1440"/>
        </w:tabs>
        <w:ind w:left="1080" w:right="342" w:hanging="360"/>
      </w:pPr>
      <w:r w:rsidRPr="000A51D2">
        <w:t>Polish to higher gloss those areas not meeting specified gloss levels</w:t>
      </w:r>
      <w:r w:rsidR="001618EC" w:rsidRPr="000A51D2">
        <w:t xml:space="preserve"> per mock-up</w:t>
      </w:r>
      <w:r w:rsidRPr="000A51D2">
        <w:t>.</w:t>
      </w:r>
    </w:p>
    <w:p w:rsidR="000957D2" w:rsidRPr="000A51D2" w:rsidRDefault="000957D2" w:rsidP="00F66E02">
      <w:pPr>
        <w:pStyle w:val="ManuSpec3"/>
        <w:numPr>
          <w:ilvl w:val="2"/>
          <w:numId w:val="24"/>
        </w:numPr>
        <w:tabs>
          <w:tab w:val="clear" w:pos="936"/>
          <w:tab w:val="clear" w:pos="1440"/>
        </w:tabs>
        <w:ind w:left="1080" w:right="342" w:hanging="360"/>
      </w:pPr>
      <w:r w:rsidRPr="000A51D2">
        <w:t>Fill joints flush to surface.</w:t>
      </w:r>
    </w:p>
    <w:p w:rsidR="000957D2" w:rsidRPr="000A51D2" w:rsidRDefault="000957D2" w:rsidP="00F66E02">
      <w:pPr>
        <w:pStyle w:val="ManuSpec2"/>
        <w:numPr>
          <w:ilvl w:val="1"/>
          <w:numId w:val="3"/>
        </w:numPr>
        <w:tabs>
          <w:tab w:val="clear" w:pos="504"/>
        </w:tabs>
        <w:ind w:right="342" w:hanging="180"/>
        <w:rPr>
          <w:b/>
        </w:rPr>
      </w:pPr>
      <w:r w:rsidRPr="000A51D2">
        <w:rPr>
          <w:b/>
        </w:rPr>
        <w:t>FINAL CLEANING</w:t>
      </w:r>
    </w:p>
    <w:p w:rsidR="000957D2" w:rsidRPr="000A51D2" w:rsidRDefault="000957D2" w:rsidP="00F66E02">
      <w:pPr>
        <w:pStyle w:val="ManuSpec3"/>
        <w:numPr>
          <w:ilvl w:val="2"/>
          <w:numId w:val="25"/>
        </w:numPr>
        <w:tabs>
          <w:tab w:val="clear" w:pos="936"/>
          <w:tab w:val="clear" w:pos="1440"/>
        </w:tabs>
        <w:ind w:left="1080" w:right="342" w:hanging="360"/>
      </w:pPr>
      <w:r w:rsidRPr="000A51D2">
        <w:t xml:space="preserve">Do cleanup in accordance with </w:t>
      </w:r>
      <w:r w:rsidR="002D32F8" w:rsidRPr="000A51D2">
        <w:t>relevant specification sections.</w:t>
      </w:r>
    </w:p>
    <w:p w:rsidR="003C6AD8" w:rsidRPr="000A51D2" w:rsidRDefault="003C6AD8" w:rsidP="003C6AD8">
      <w:pPr>
        <w:pStyle w:val="ManuSpec3"/>
        <w:tabs>
          <w:tab w:val="clear" w:pos="936"/>
        </w:tabs>
        <w:ind w:left="1080" w:right="342" w:firstLine="0"/>
      </w:pPr>
    </w:p>
    <w:p w:rsidR="000957D2" w:rsidRPr="000A51D2" w:rsidRDefault="000957D2" w:rsidP="00F66E02">
      <w:pPr>
        <w:pStyle w:val="ManuSpec2"/>
        <w:numPr>
          <w:ilvl w:val="1"/>
          <w:numId w:val="3"/>
        </w:numPr>
        <w:tabs>
          <w:tab w:val="clear" w:pos="504"/>
        </w:tabs>
        <w:ind w:right="342" w:hanging="180"/>
        <w:rPr>
          <w:b/>
        </w:rPr>
      </w:pPr>
      <w:r w:rsidRPr="000A51D2">
        <w:rPr>
          <w:b/>
        </w:rPr>
        <w:t>PROTECTION</w:t>
      </w:r>
    </w:p>
    <w:p w:rsidR="000850AC" w:rsidRPr="000A51D2" w:rsidRDefault="000850AC" w:rsidP="00F66E02">
      <w:pPr>
        <w:pStyle w:val="ManuSpec3"/>
        <w:numPr>
          <w:ilvl w:val="2"/>
          <w:numId w:val="26"/>
        </w:numPr>
        <w:tabs>
          <w:tab w:val="clear" w:pos="936"/>
          <w:tab w:val="clear" w:pos="1440"/>
        </w:tabs>
        <w:ind w:left="1080" w:right="342" w:hanging="360"/>
      </w:pPr>
      <w:r w:rsidRPr="000A51D2">
        <w:t xml:space="preserve">It is important that wood, sheet goods, insulation boards, plywood, press board, drywall, sections of framing and the like not lay on the slab for extended periods of time.  They can transfer resins and tannins into the slab.  This will alter the moisture content in the slab which leaves a pattern in the finished floor.  </w:t>
      </w:r>
      <w:r w:rsidR="00F12CE1">
        <w:t>Ram Board</w:t>
      </w:r>
      <w:r w:rsidRPr="000A51D2">
        <w:t xml:space="preserve"> should be placed between the slab and the stacked material to minimize any unwanted transfers. Also </w:t>
      </w:r>
      <w:r w:rsidR="00A13AA4" w:rsidRPr="000A51D2">
        <w:t xml:space="preserve">avoid contact with slab by </w:t>
      </w:r>
      <w:r w:rsidRPr="000A51D2">
        <w:t>Food, Beverages, Oil, Glass, Metal, Paint, Caulk, or Primers</w:t>
      </w:r>
    </w:p>
    <w:p w:rsidR="00AF3619" w:rsidRPr="000A51D2" w:rsidRDefault="000850AC" w:rsidP="00F66E02">
      <w:pPr>
        <w:pStyle w:val="ManuSpec3"/>
        <w:numPr>
          <w:ilvl w:val="2"/>
          <w:numId w:val="26"/>
        </w:numPr>
        <w:tabs>
          <w:tab w:val="clear" w:pos="936"/>
          <w:tab w:val="clear" w:pos="1440"/>
        </w:tabs>
        <w:ind w:left="1080" w:right="342" w:hanging="360"/>
      </w:pPr>
      <w:r w:rsidRPr="000A51D2">
        <w:t xml:space="preserve">It is extremely important that you do not tape </w:t>
      </w:r>
      <w:r w:rsidR="00F13A9B" w:rsidRPr="000A51D2">
        <w:t xml:space="preserve">directly to </w:t>
      </w:r>
      <w:r w:rsidRPr="000A51D2">
        <w:t xml:space="preserve">the </w:t>
      </w:r>
      <w:r w:rsidR="000F15AD" w:rsidRPr="000A51D2">
        <w:t xml:space="preserve">polished </w:t>
      </w:r>
      <w:r w:rsidRPr="000A51D2">
        <w:t xml:space="preserve">floor!  Duct Tape, Masking Tape, Packaging Tape, Strap Tape, Blue Tape, Green Tape, and Electrical Tape there are NO exceptions.  The tape alters the natural curing process and transfers chemicals to and from the slab.  Tape, Plastics and other Adhesives can contribute to </w:t>
      </w:r>
      <w:r w:rsidRPr="000A51D2">
        <w:rPr>
          <w:bCs/>
        </w:rPr>
        <w:t>Plasticizer Migration</w:t>
      </w:r>
      <w:r w:rsidRPr="000A51D2">
        <w:rPr>
          <w:b/>
          <w:bCs/>
        </w:rPr>
        <w:t xml:space="preserve">.   </w:t>
      </w:r>
      <w:r w:rsidRPr="000A51D2">
        <w:t>This WILL SHOW in the finished product</w:t>
      </w:r>
      <w:bookmarkStart w:id="1" w:name="_PictureBullets"/>
      <w:bookmarkEnd w:id="1"/>
      <w:r w:rsidRPr="000A51D2">
        <w:t>.</w:t>
      </w:r>
      <w:r w:rsidR="00AF3619" w:rsidRPr="000A51D2">
        <w:t xml:space="preserve">  </w:t>
      </w:r>
    </w:p>
    <w:p w:rsidR="000957D2" w:rsidRPr="001938C8" w:rsidRDefault="000957D2" w:rsidP="00A76513">
      <w:pPr>
        <w:pStyle w:val="HdgSection"/>
        <w:ind w:left="3600" w:right="342" w:firstLine="720"/>
        <w:jc w:val="left"/>
      </w:pPr>
      <w:r w:rsidRPr="000A51D2">
        <w:t>END OF SECTION</w:t>
      </w:r>
    </w:p>
    <w:sectPr w:rsidR="000957D2" w:rsidRPr="001938C8" w:rsidSect="00C947F0">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code="1"/>
      <w:pgMar w:top="1080" w:right="720" w:bottom="1080" w:left="720" w:header="1080" w:footer="720" w:gutter="0"/>
      <w:pgNumType w:start="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53" w:rsidRDefault="00732153">
      <w:r>
        <w:separator/>
      </w:r>
    </w:p>
  </w:endnote>
  <w:endnote w:type="continuationSeparator" w:id="0">
    <w:p w:rsidR="00732153" w:rsidRDefault="0073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281254"/>
      <w:docPartObj>
        <w:docPartGallery w:val="Page Numbers (Bottom of Page)"/>
        <w:docPartUnique/>
      </w:docPartObj>
    </w:sdtPr>
    <w:sdtEndPr>
      <w:rPr>
        <w:noProof/>
      </w:rPr>
    </w:sdtEndPr>
    <w:sdtContent>
      <w:p w:rsidR="00154259" w:rsidRDefault="00154259" w:rsidP="00154259">
        <w:pPr>
          <w:pStyle w:val="Footer"/>
          <w:jc w:val="center"/>
        </w:pPr>
      </w:p>
      <w:p w:rsidR="00154259" w:rsidRDefault="00154259" w:rsidP="00154259">
        <w:pPr>
          <w:pStyle w:val="Footer"/>
          <w:jc w:val="center"/>
        </w:pPr>
        <w:r>
          <w:t>APS Standard Specification – Section 03 3543– Polished Concrete Finishing</w:t>
        </w:r>
      </w:p>
      <w:p w:rsidR="00154259" w:rsidRPr="00FC5816" w:rsidRDefault="00276FFB" w:rsidP="00154259">
        <w:pPr>
          <w:pStyle w:val="Footer"/>
          <w:jc w:val="center"/>
        </w:pPr>
        <w:r>
          <w:t xml:space="preserve">Adopted </w:t>
        </w:r>
        <w:r w:rsidRPr="00FC5816">
          <w:t>3.2.2016</w:t>
        </w:r>
      </w:p>
      <w:p w:rsidR="0037784A" w:rsidRDefault="0037784A">
        <w:pPr>
          <w:pStyle w:val="Footer"/>
          <w:jc w:val="center"/>
        </w:pPr>
        <w:r>
          <w:fldChar w:fldCharType="begin"/>
        </w:r>
        <w:r>
          <w:instrText xml:space="preserve"> PAGE   \* MERGEFORMAT </w:instrText>
        </w:r>
        <w:r>
          <w:fldChar w:fldCharType="separate"/>
        </w:r>
        <w:r w:rsidR="00C947F0">
          <w:rPr>
            <w:noProof/>
          </w:rPr>
          <w:t>2</w:t>
        </w:r>
        <w:r>
          <w:rPr>
            <w:noProof/>
          </w:rPr>
          <w:fldChar w:fldCharType="end"/>
        </w:r>
      </w:p>
    </w:sdtContent>
  </w:sdt>
  <w:p w:rsidR="000177AA" w:rsidRPr="000177AA" w:rsidRDefault="000177AA" w:rsidP="000177AA">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381893"/>
      <w:docPartObj>
        <w:docPartGallery w:val="Page Numbers (Bottom of Page)"/>
        <w:docPartUnique/>
      </w:docPartObj>
    </w:sdtPr>
    <w:sdtEndPr>
      <w:rPr>
        <w:noProof/>
      </w:rPr>
    </w:sdtEndPr>
    <w:sdtContent>
      <w:p w:rsidR="00596BF0" w:rsidRDefault="00596BF0" w:rsidP="00117AFE">
        <w:pPr>
          <w:pStyle w:val="Footer"/>
          <w:jc w:val="center"/>
        </w:pPr>
      </w:p>
      <w:p w:rsidR="00117AFE" w:rsidRDefault="00117AFE" w:rsidP="00117AFE">
        <w:pPr>
          <w:pStyle w:val="Footer"/>
          <w:jc w:val="center"/>
        </w:pPr>
        <w:r>
          <w:t>APS Standard Specification – Section 03 35</w:t>
        </w:r>
        <w:r w:rsidR="00F66A94">
          <w:t>43</w:t>
        </w:r>
        <w:r>
          <w:t>– Polished Concrete Finishing</w:t>
        </w:r>
      </w:p>
      <w:p w:rsidR="00117AFE" w:rsidRDefault="00276FFB" w:rsidP="00117AFE">
        <w:pPr>
          <w:pStyle w:val="Footer"/>
          <w:jc w:val="center"/>
          <w:rPr>
            <w:b/>
          </w:rPr>
        </w:pPr>
        <w:r>
          <w:t xml:space="preserve">Adopted </w:t>
        </w:r>
        <w:r w:rsidRPr="00FC5816">
          <w:t>3.2.2016</w:t>
        </w:r>
      </w:p>
      <w:p w:rsidR="00117AFE" w:rsidRDefault="00117AFE" w:rsidP="00117AFE">
        <w:pPr>
          <w:pStyle w:val="Footer"/>
          <w:jc w:val="center"/>
        </w:pPr>
        <w:r>
          <w:fldChar w:fldCharType="begin"/>
        </w:r>
        <w:r>
          <w:instrText xml:space="preserve"> PAGE   \* MERGEFORMAT </w:instrText>
        </w:r>
        <w:r>
          <w:fldChar w:fldCharType="separate"/>
        </w:r>
        <w:r w:rsidR="009A110C">
          <w:rPr>
            <w:noProof/>
          </w:rPr>
          <w:t>5</w:t>
        </w:r>
        <w:r>
          <w:rPr>
            <w:noProof/>
          </w:rPr>
          <w:fldChar w:fldCharType="end"/>
        </w:r>
      </w:p>
    </w:sdtContent>
  </w:sdt>
  <w:p w:rsidR="000177AA" w:rsidRDefault="00017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261483"/>
      <w:docPartObj>
        <w:docPartGallery w:val="Page Numbers (Bottom of Page)"/>
        <w:docPartUnique/>
      </w:docPartObj>
    </w:sdtPr>
    <w:sdtEndPr>
      <w:rPr>
        <w:noProof/>
      </w:rPr>
    </w:sdtEndPr>
    <w:sdtContent>
      <w:p w:rsidR="00596BF0" w:rsidRDefault="00596BF0" w:rsidP="000177AA">
        <w:pPr>
          <w:pStyle w:val="Footer"/>
          <w:jc w:val="center"/>
        </w:pPr>
      </w:p>
      <w:p w:rsidR="000177AA" w:rsidRDefault="009A110C">
        <w:pPr>
          <w:pStyle w:val="Footer"/>
          <w:jc w:val="center"/>
        </w:pPr>
      </w:p>
    </w:sdtContent>
  </w:sdt>
  <w:p w:rsidR="000177AA" w:rsidRDefault="00017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53" w:rsidRDefault="00732153">
      <w:r>
        <w:separator/>
      </w:r>
    </w:p>
  </w:footnote>
  <w:footnote w:type="continuationSeparator" w:id="0">
    <w:p w:rsidR="00732153" w:rsidRDefault="0073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76" w:rsidRDefault="00F16876">
    <w:pPr>
      <w:pStyle w:val="Header"/>
    </w:pPr>
    <w:r>
      <w:rPr>
        <w:noProof/>
        <w:snapToGrid/>
      </w:rPr>
      <mc:AlternateContent>
        <mc:Choice Requires="wps">
          <w:drawing>
            <wp:anchor distT="0" distB="0" distL="114300" distR="114300" simplePos="0" relativeHeight="251658752" behindDoc="1" locked="0" layoutInCell="1" allowOverlap="1" wp14:anchorId="79B7A814" wp14:editId="15B7F497">
              <wp:simplePos x="0" y="0"/>
              <wp:positionH relativeFrom="column">
                <wp:posOffset>4667250</wp:posOffset>
              </wp:positionH>
              <wp:positionV relativeFrom="paragraph">
                <wp:posOffset>-403860</wp:posOffset>
              </wp:positionV>
              <wp:extent cx="2228850" cy="429895"/>
              <wp:effectExtent l="0" t="0" r="0"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876" w:rsidRPr="00BC687E" w:rsidRDefault="00F16876" w:rsidP="005F7839">
                          <w:pPr>
                            <w:jc w:val="center"/>
                            <w:rPr>
                              <w:rFonts w:ascii="Calibri" w:hAnsi="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7.5pt;margin-top:-31.8pt;width:175.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HqwIAAKk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SW2OoPUGTjdSXAzI2xbT8tUy1tRfdWIi3VL+I5eKyWGlpIasgvtTf/s6oSj&#10;Lch2+CBqCEP2RjigsVG9BYRiIECHLj2cOmNTqWAziqIkWcBRBWdxlCbpwoUg2XxbKm3eUdEja+RY&#10;QecdOjncamOzIdnsYoNxUbKuc93v+JMNcJx2IDZctWc2C9fMH2mQbpJNEntxtNx4cVAU3nW5jr1l&#10;GV4uijfFel2EP23cMM5aVteU2zCzsML4zxp3lPgkiZO0tOhYbeFsSlrttutOoQMBYZfuOxbkzM1/&#10;moYrAnB5RimM4uAmSr1ymVx6cRkvvPQySLwgTG/SZRCncVE+pXTLOP13SmjIcbqIFpOYfsstcN9L&#10;biTrmYHR0bE+x8nJiWRWghteu9YawrrJPiuFTf+xFNDuudFOsFajk1rNuB0Bxap4K+oHkK4SoCwQ&#10;Icw7MFqhvmM0wOzIsf62J4pi1L3nIH87aGZDzcZ2Ngiv4GqODUaTuTbTQNpLxXYtIE8PjItreCIN&#10;c+p9zOL4sGAeOBLH2WUHzvm/83qcsKtfAAAA//8DAFBLAwQUAAYACAAAACEAbxmf+eAAAAAKAQAA&#10;DwAAAGRycy9kb3ducmV2LnhtbEyPwU7DMBBE70j8g7VI3Fq7FEwJcaoKwQkJNQ0Hjk68TazG6xC7&#10;bfh73BMcZ2c0+yZfT65nJxyD9aRgMRfAkBpvLLUKPqu32QpYiJqM7j2hgh8MsC6ur3KdGX+mEk+7&#10;2LJUQiHTCroYh4zz0HTodJj7ASl5ez86HZMcW25GfU7lrud3QkjutKX0odMDvnTYHHZHp2DzReWr&#10;/f6ot+W+tFX1JOhdHpS6vZk2z8AiTvEvDBf8hA5FYqr9kUxgvYLH5UPaEhXM5FICuyTESqZTreB+&#10;AbzI+f8JxS8AAAD//wMAUEsBAi0AFAAGAAgAAAAhALaDOJL+AAAA4QEAABMAAAAAAAAAAAAAAAAA&#10;AAAAAFtDb250ZW50X1R5cGVzXS54bWxQSwECLQAUAAYACAAAACEAOP0h/9YAAACUAQAACwAAAAAA&#10;AAAAAAAAAAAvAQAAX3JlbHMvLnJlbHNQSwECLQAUAAYACAAAACEAwP4ah6sCAACpBQAADgAAAAAA&#10;AAAAAAAAAAAuAgAAZHJzL2Uyb0RvYy54bWxQSwECLQAUAAYACAAAACEAbxmf+eAAAAAKAQAADwAA&#10;AAAAAAAAAAAAAAAFBQAAZHJzL2Rvd25yZXYueG1sUEsFBgAAAAAEAAQA8wAAABIGAAAAAA==&#10;" filled="f" stroked="f">
              <v:textbox inset="0,0,0,0">
                <w:txbxContent>
                  <w:p w:rsidR="00F16876" w:rsidRPr="00BC687E" w:rsidRDefault="00F16876" w:rsidP="005F7839">
                    <w:pPr>
                      <w:jc w:val="center"/>
                      <w:rPr>
                        <w:rFonts w:ascii="Calibri" w:hAnsi="Calibri"/>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17930E5"/>
    <w:multiLevelType w:val="multilevel"/>
    <w:tmpl w:val="2FC288B4"/>
    <w:lvl w:ilvl="0">
      <w:start w:val="1"/>
      <w:numFmt w:val="decimal"/>
      <w:lvlRestart w:val="0"/>
      <w:suff w:val="space"/>
      <w:lvlText w:val="PART %1"/>
      <w:lvlJc w:val="left"/>
      <w:pPr>
        <w:ind w:left="144" w:hanging="144"/>
      </w:pPr>
      <w:rPr>
        <w:rFonts w:hint="default"/>
      </w:rPr>
    </w:lvl>
    <w:lvl w:ilvl="1">
      <w:start w:val="1"/>
      <w:numFmt w:val="upperRoman"/>
      <w:pStyle w:val="ManuSpec2"/>
      <w:lvlText w:val="%2."/>
      <w:lvlJc w:val="left"/>
      <w:pPr>
        <w:tabs>
          <w:tab w:val="num" w:pos="720"/>
        </w:tabs>
        <w:ind w:left="864" w:hanging="144"/>
      </w:pPr>
      <w:rPr>
        <w:rFonts w:ascii="Arial" w:eastAsia="Times New Roman" w:hAnsi="Arial" w:cs="Times New Roman" w:hint="default"/>
      </w:rPr>
    </w:lvl>
    <w:lvl w:ilvl="2">
      <w:start w:val="1"/>
      <w:numFmt w:val="upperLetter"/>
      <w:lvlText w:val="%3."/>
      <w:lvlJc w:val="left"/>
      <w:pPr>
        <w:tabs>
          <w:tab w:val="num" w:pos="1440"/>
        </w:tabs>
        <w:ind w:left="1584" w:hanging="144"/>
      </w:pPr>
      <w:rPr>
        <w:rFonts w:hint="default"/>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abstractNum w:abstractNumId="2">
    <w:nsid w:val="32DF59D0"/>
    <w:multiLevelType w:val="hybridMultilevel"/>
    <w:tmpl w:val="969EC39E"/>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C5F3C5A"/>
    <w:multiLevelType w:val="hybridMultilevel"/>
    <w:tmpl w:val="2BBADDF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EE44F9D"/>
    <w:multiLevelType w:val="multilevel"/>
    <w:tmpl w:val="32068EBC"/>
    <w:lvl w:ilvl="0">
      <w:start w:val="2"/>
      <w:numFmt w:val="decimal"/>
      <w:lvlText w:val="%1"/>
      <w:lvlJc w:val="left"/>
      <w:pPr>
        <w:ind w:left="360" w:hanging="360"/>
      </w:pPr>
      <w:rPr>
        <w:rFonts w:hint="default"/>
      </w:rPr>
    </w:lvl>
    <w:lvl w:ilvl="1">
      <w:start w:val="1"/>
      <w:numFmt w:val="decimalZero"/>
      <w:lvlText w:val="3.%2"/>
      <w:lvlJc w:val="righ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8000268"/>
    <w:multiLevelType w:val="hybridMultilevel"/>
    <w:tmpl w:val="04D830FC"/>
    <w:lvl w:ilvl="0" w:tplc="D44C2816">
      <w:start w:val="1"/>
      <w:numFmt w:val="decimalZero"/>
      <w:lvlText w:val="2.%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934A904">
      <w:start w:val="1"/>
      <w:numFmt w:val="lowerRoman"/>
      <w:lvlText w:val="%4."/>
      <w:lvlJc w:val="righ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2F459F"/>
    <w:multiLevelType w:val="multilevel"/>
    <w:tmpl w:val="2B1057E6"/>
    <w:lvl w:ilvl="0">
      <w:start w:val="1"/>
      <w:numFmt w:val="decimal"/>
      <w:lvlRestart w:val="0"/>
      <w:suff w:val="space"/>
      <w:lvlText w:val="PART %1"/>
      <w:lvlJc w:val="left"/>
      <w:pPr>
        <w:ind w:left="144" w:hanging="144"/>
      </w:pPr>
      <w:rPr>
        <w:rFonts w:hint="default"/>
      </w:rPr>
    </w:lvl>
    <w:lvl w:ilvl="1">
      <w:start w:val="1"/>
      <w:numFmt w:val="upperRoman"/>
      <w:lvlText w:val="%2."/>
      <w:lvlJc w:val="left"/>
      <w:pPr>
        <w:tabs>
          <w:tab w:val="num" w:pos="720"/>
        </w:tabs>
        <w:ind w:left="864" w:hanging="144"/>
      </w:pPr>
      <w:rPr>
        <w:rFonts w:ascii="Arial" w:eastAsia="Times New Roman" w:hAnsi="Arial" w:cs="Times New Roman" w:hint="default"/>
      </w:rPr>
    </w:lvl>
    <w:lvl w:ilvl="2">
      <w:start w:val="1"/>
      <w:numFmt w:val="upperLetter"/>
      <w:lvlText w:val="%3."/>
      <w:lvlJc w:val="left"/>
      <w:pPr>
        <w:tabs>
          <w:tab w:val="num" w:pos="1440"/>
        </w:tabs>
        <w:ind w:left="1584" w:hanging="144"/>
      </w:pPr>
      <w:rPr>
        <w:rFonts w:hint="default"/>
        <w:b w:val="0"/>
        <w:i w:val="0"/>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abstractNum w:abstractNumId="7">
    <w:nsid w:val="6B9C0E56"/>
    <w:multiLevelType w:val="hybridMultilevel"/>
    <w:tmpl w:val="2432D4A2"/>
    <w:lvl w:ilvl="0" w:tplc="7442AA8A">
      <w:start w:val="1"/>
      <w:numFmt w:val="decimalZero"/>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F5F70"/>
    <w:multiLevelType w:val="multilevel"/>
    <w:tmpl w:val="2C38D6C4"/>
    <w:lvl w:ilvl="0">
      <w:start w:val="1"/>
      <w:numFmt w:val="decimal"/>
      <w:lvlRestart w:val="0"/>
      <w:suff w:val="space"/>
      <w:lvlText w:val="PART %1"/>
      <w:lvlJc w:val="left"/>
      <w:pPr>
        <w:ind w:left="144" w:hanging="144"/>
      </w:pPr>
      <w:rPr>
        <w:rFonts w:hint="default"/>
      </w:rPr>
    </w:lvl>
    <w:lvl w:ilvl="1">
      <w:start w:val="1"/>
      <w:numFmt w:val="upperRoman"/>
      <w:lvlText w:val="%2."/>
      <w:lvlJc w:val="left"/>
      <w:pPr>
        <w:tabs>
          <w:tab w:val="num" w:pos="720"/>
        </w:tabs>
        <w:ind w:left="864" w:hanging="144"/>
      </w:pPr>
      <w:rPr>
        <w:rFonts w:ascii="Arial" w:eastAsia="Times New Roman" w:hAnsi="Arial" w:cs="Times New Roman" w:hint="default"/>
      </w:rPr>
    </w:lvl>
    <w:lvl w:ilvl="2">
      <w:start w:val="3"/>
      <w:numFmt w:val="upperLetter"/>
      <w:lvlText w:val="%3."/>
      <w:lvlJc w:val="left"/>
      <w:pPr>
        <w:tabs>
          <w:tab w:val="num" w:pos="1440"/>
        </w:tabs>
        <w:ind w:left="1584" w:hanging="144"/>
      </w:pPr>
      <w:rPr>
        <w:rFonts w:hint="default"/>
      </w:rPr>
    </w:lvl>
    <w:lvl w:ilvl="3">
      <w:start w:val="1"/>
      <w:numFmt w:val="decimal"/>
      <w:lvlText w:val="%4."/>
      <w:lvlJc w:val="left"/>
      <w:pPr>
        <w:tabs>
          <w:tab w:val="num" w:pos="2160"/>
        </w:tabs>
        <w:ind w:left="2304" w:hanging="144"/>
      </w:pPr>
      <w:rPr>
        <w:rFonts w:ascii="Arial" w:eastAsia="Times New Roman" w:hAnsi="Arial" w:cs="Times New Roman" w:hint="default"/>
      </w:rPr>
    </w:lvl>
    <w:lvl w:ilvl="4">
      <w:start w:val="1"/>
      <w:numFmt w:val="lowerLetter"/>
      <w:lvlText w:val="%5."/>
      <w:lvlJc w:val="left"/>
      <w:pPr>
        <w:tabs>
          <w:tab w:val="num" w:pos="2880"/>
        </w:tabs>
        <w:ind w:left="3024" w:hanging="144"/>
      </w:pPr>
      <w:rPr>
        <w:rFonts w:hint="default"/>
      </w:rPr>
    </w:lvl>
    <w:lvl w:ilvl="5">
      <w:start w:val="1"/>
      <w:numFmt w:val="decimal"/>
      <w:lvlText w:val="%6)"/>
      <w:lvlJc w:val="left"/>
      <w:pPr>
        <w:tabs>
          <w:tab w:val="num" w:pos="3600"/>
        </w:tabs>
        <w:ind w:left="3744" w:hanging="144"/>
      </w:pPr>
      <w:rPr>
        <w:rFonts w:hint="default"/>
      </w:rPr>
    </w:lvl>
    <w:lvl w:ilvl="6">
      <w:start w:val="1"/>
      <w:numFmt w:val="lowerLetter"/>
      <w:lvlText w:val="%7)"/>
      <w:lvlJc w:val="left"/>
      <w:pPr>
        <w:tabs>
          <w:tab w:val="num" w:pos="4320"/>
        </w:tabs>
        <w:ind w:left="4464" w:hanging="144"/>
      </w:pPr>
      <w:rPr>
        <w:rFonts w:hint="default"/>
      </w:rPr>
    </w:lvl>
    <w:lvl w:ilvl="7">
      <w:start w:val="1"/>
      <w:numFmt w:val="decimal"/>
      <w:lvlText w:val="(%8)"/>
      <w:lvlJc w:val="left"/>
      <w:pPr>
        <w:tabs>
          <w:tab w:val="num" w:pos="5040"/>
        </w:tabs>
        <w:ind w:left="5184" w:hanging="144"/>
      </w:pPr>
      <w:rPr>
        <w:rFonts w:hint="default"/>
      </w:rPr>
    </w:lvl>
    <w:lvl w:ilvl="8">
      <w:start w:val="1"/>
      <w:numFmt w:val="lowerLetter"/>
      <w:lvlText w:val="(%9)"/>
      <w:lvlJc w:val="left"/>
      <w:pPr>
        <w:tabs>
          <w:tab w:val="num" w:pos="5760"/>
        </w:tabs>
        <w:ind w:left="5904" w:hanging="144"/>
      </w:pPr>
      <w:rPr>
        <w:rFonts w:hint="default"/>
      </w:rPr>
    </w:lvl>
  </w:abstractNum>
  <w:num w:numId="1">
    <w:abstractNumId w:val="6"/>
  </w:num>
  <w:num w:numId="2">
    <w:abstractNumId w:val="6"/>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2"/>
  </w:num>
  <w:num w:numId="3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4D"/>
    <w:rsid w:val="00002158"/>
    <w:rsid w:val="00002B2D"/>
    <w:rsid w:val="00016244"/>
    <w:rsid w:val="000177AA"/>
    <w:rsid w:val="0002697C"/>
    <w:rsid w:val="00027AC2"/>
    <w:rsid w:val="0003783F"/>
    <w:rsid w:val="00042407"/>
    <w:rsid w:val="000502CC"/>
    <w:rsid w:val="00051AA6"/>
    <w:rsid w:val="0008218C"/>
    <w:rsid w:val="00084B2C"/>
    <w:rsid w:val="000850AC"/>
    <w:rsid w:val="00091B73"/>
    <w:rsid w:val="000957D2"/>
    <w:rsid w:val="000A3E2A"/>
    <w:rsid w:val="000A51D2"/>
    <w:rsid w:val="000A7FE2"/>
    <w:rsid w:val="000B08EB"/>
    <w:rsid w:val="000B60EA"/>
    <w:rsid w:val="000C491C"/>
    <w:rsid w:val="000D6559"/>
    <w:rsid w:val="000E517A"/>
    <w:rsid w:val="000E54A3"/>
    <w:rsid w:val="000E7603"/>
    <w:rsid w:val="000F15AD"/>
    <w:rsid w:val="000F2432"/>
    <w:rsid w:val="00102EA0"/>
    <w:rsid w:val="00117AFE"/>
    <w:rsid w:val="001319E8"/>
    <w:rsid w:val="0014473E"/>
    <w:rsid w:val="001470B1"/>
    <w:rsid w:val="0014718B"/>
    <w:rsid w:val="00152C0B"/>
    <w:rsid w:val="00154259"/>
    <w:rsid w:val="001618EC"/>
    <w:rsid w:val="00163055"/>
    <w:rsid w:val="001741A5"/>
    <w:rsid w:val="001748C9"/>
    <w:rsid w:val="001768FD"/>
    <w:rsid w:val="00182871"/>
    <w:rsid w:val="001935C9"/>
    <w:rsid w:val="001B3A89"/>
    <w:rsid w:val="001B3E77"/>
    <w:rsid w:val="001D04AE"/>
    <w:rsid w:val="001E5700"/>
    <w:rsid w:val="001F2F5A"/>
    <w:rsid w:val="001F658F"/>
    <w:rsid w:val="00201F7F"/>
    <w:rsid w:val="0020348F"/>
    <w:rsid w:val="00207932"/>
    <w:rsid w:val="00220C0D"/>
    <w:rsid w:val="002359AD"/>
    <w:rsid w:val="00235D31"/>
    <w:rsid w:val="002510D1"/>
    <w:rsid w:val="00255361"/>
    <w:rsid w:val="0026741E"/>
    <w:rsid w:val="00276FFB"/>
    <w:rsid w:val="0028490B"/>
    <w:rsid w:val="00286D69"/>
    <w:rsid w:val="002904EB"/>
    <w:rsid w:val="00290F24"/>
    <w:rsid w:val="00294679"/>
    <w:rsid w:val="002A1DBA"/>
    <w:rsid w:val="002C57D6"/>
    <w:rsid w:val="002C664A"/>
    <w:rsid w:val="002D32F8"/>
    <w:rsid w:val="002D5BDD"/>
    <w:rsid w:val="002E2344"/>
    <w:rsid w:val="002E62A0"/>
    <w:rsid w:val="002E768B"/>
    <w:rsid w:val="002F303E"/>
    <w:rsid w:val="002F5B8F"/>
    <w:rsid w:val="003159D2"/>
    <w:rsid w:val="00316F2D"/>
    <w:rsid w:val="00331A3B"/>
    <w:rsid w:val="00331B55"/>
    <w:rsid w:val="003323AE"/>
    <w:rsid w:val="00343EF4"/>
    <w:rsid w:val="00361A2D"/>
    <w:rsid w:val="00363D37"/>
    <w:rsid w:val="00374EEC"/>
    <w:rsid w:val="00375A53"/>
    <w:rsid w:val="0037784A"/>
    <w:rsid w:val="0038502F"/>
    <w:rsid w:val="00385071"/>
    <w:rsid w:val="00385572"/>
    <w:rsid w:val="00395200"/>
    <w:rsid w:val="003A4EDC"/>
    <w:rsid w:val="003A54A4"/>
    <w:rsid w:val="003B2EAD"/>
    <w:rsid w:val="003B5A2A"/>
    <w:rsid w:val="003B7727"/>
    <w:rsid w:val="003C2793"/>
    <w:rsid w:val="003C6AD8"/>
    <w:rsid w:val="003D73FA"/>
    <w:rsid w:val="003D7DA9"/>
    <w:rsid w:val="003E3C5C"/>
    <w:rsid w:val="003E6A25"/>
    <w:rsid w:val="003E7083"/>
    <w:rsid w:val="003F3A07"/>
    <w:rsid w:val="003F40C6"/>
    <w:rsid w:val="00407AA5"/>
    <w:rsid w:val="004134DF"/>
    <w:rsid w:val="00420F41"/>
    <w:rsid w:val="0042178C"/>
    <w:rsid w:val="00422A6A"/>
    <w:rsid w:val="004257A0"/>
    <w:rsid w:val="004262DE"/>
    <w:rsid w:val="0043135A"/>
    <w:rsid w:val="00453ECB"/>
    <w:rsid w:val="00460E4B"/>
    <w:rsid w:val="00461EF8"/>
    <w:rsid w:val="00463DDF"/>
    <w:rsid w:val="0046407B"/>
    <w:rsid w:val="00466BCF"/>
    <w:rsid w:val="00471B53"/>
    <w:rsid w:val="00484B64"/>
    <w:rsid w:val="00495986"/>
    <w:rsid w:val="00496ADA"/>
    <w:rsid w:val="004B0581"/>
    <w:rsid w:val="004B0E24"/>
    <w:rsid w:val="004B24B1"/>
    <w:rsid w:val="004B7C8F"/>
    <w:rsid w:val="004C135C"/>
    <w:rsid w:val="004C55FB"/>
    <w:rsid w:val="004C7DE4"/>
    <w:rsid w:val="004D2C49"/>
    <w:rsid w:val="004E11F9"/>
    <w:rsid w:val="004F1664"/>
    <w:rsid w:val="004F25D7"/>
    <w:rsid w:val="004F48C1"/>
    <w:rsid w:val="004F741A"/>
    <w:rsid w:val="00505591"/>
    <w:rsid w:val="00507613"/>
    <w:rsid w:val="00510454"/>
    <w:rsid w:val="00514188"/>
    <w:rsid w:val="00514B15"/>
    <w:rsid w:val="005153E6"/>
    <w:rsid w:val="005259FC"/>
    <w:rsid w:val="00537835"/>
    <w:rsid w:val="00543CA4"/>
    <w:rsid w:val="005579A4"/>
    <w:rsid w:val="00560795"/>
    <w:rsid w:val="00567612"/>
    <w:rsid w:val="00570EE7"/>
    <w:rsid w:val="005728FF"/>
    <w:rsid w:val="00580FB1"/>
    <w:rsid w:val="00596BF0"/>
    <w:rsid w:val="005A2FAB"/>
    <w:rsid w:val="005A7D4C"/>
    <w:rsid w:val="005F36F9"/>
    <w:rsid w:val="005F7839"/>
    <w:rsid w:val="00616448"/>
    <w:rsid w:val="0062138A"/>
    <w:rsid w:val="0062548D"/>
    <w:rsid w:val="00625A74"/>
    <w:rsid w:val="00631DB9"/>
    <w:rsid w:val="00632023"/>
    <w:rsid w:val="00644838"/>
    <w:rsid w:val="00653CBA"/>
    <w:rsid w:val="006737F8"/>
    <w:rsid w:val="00673EE1"/>
    <w:rsid w:val="00682416"/>
    <w:rsid w:val="00683B70"/>
    <w:rsid w:val="006901B6"/>
    <w:rsid w:val="006A1E07"/>
    <w:rsid w:val="006A6C4C"/>
    <w:rsid w:val="006A6E3C"/>
    <w:rsid w:val="006A7795"/>
    <w:rsid w:val="006B17D4"/>
    <w:rsid w:val="006B1FAE"/>
    <w:rsid w:val="006B6EEE"/>
    <w:rsid w:val="006C7150"/>
    <w:rsid w:val="006E1105"/>
    <w:rsid w:val="006E2155"/>
    <w:rsid w:val="006F02C2"/>
    <w:rsid w:val="006F4600"/>
    <w:rsid w:val="006F5B1A"/>
    <w:rsid w:val="00700EEC"/>
    <w:rsid w:val="007167B9"/>
    <w:rsid w:val="00720269"/>
    <w:rsid w:val="007221D1"/>
    <w:rsid w:val="0072424B"/>
    <w:rsid w:val="00725A5C"/>
    <w:rsid w:val="00732153"/>
    <w:rsid w:val="0073248B"/>
    <w:rsid w:val="00750DC0"/>
    <w:rsid w:val="00751ED5"/>
    <w:rsid w:val="00752504"/>
    <w:rsid w:val="00754557"/>
    <w:rsid w:val="00755295"/>
    <w:rsid w:val="007650E7"/>
    <w:rsid w:val="0077433D"/>
    <w:rsid w:val="00782330"/>
    <w:rsid w:val="00787902"/>
    <w:rsid w:val="007A00CD"/>
    <w:rsid w:val="007A28B7"/>
    <w:rsid w:val="007A5CB0"/>
    <w:rsid w:val="007B6259"/>
    <w:rsid w:val="007C1FB0"/>
    <w:rsid w:val="007C62E4"/>
    <w:rsid w:val="007F7342"/>
    <w:rsid w:val="00807D7E"/>
    <w:rsid w:val="0081465E"/>
    <w:rsid w:val="0083395D"/>
    <w:rsid w:val="00835A3E"/>
    <w:rsid w:val="00850770"/>
    <w:rsid w:val="00852939"/>
    <w:rsid w:val="00856DEF"/>
    <w:rsid w:val="00870CF9"/>
    <w:rsid w:val="00885A98"/>
    <w:rsid w:val="0089254D"/>
    <w:rsid w:val="008A1501"/>
    <w:rsid w:val="008A64A7"/>
    <w:rsid w:val="008C07A3"/>
    <w:rsid w:val="008E15A8"/>
    <w:rsid w:val="008E1C4E"/>
    <w:rsid w:val="008E4C45"/>
    <w:rsid w:val="008F4A85"/>
    <w:rsid w:val="009022FD"/>
    <w:rsid w:val="00902A73"/>
    <w:rsid w:val="0090675E"/>
    <w:rsid w:val="00925ECA"/>
    <w:rsid w:val="00931AED"/>
    <w:rsid w:val="009349E9"/>
    <w:rsid w:val="00940C86"/>
    <w:rsid w:val="00947EBD"/>
    <w:rsid w:val="00950CC3"/>
    <w:rsid w:val="00957358"/>
    <w:rsid w:val="0097446A"/>
    <w:rsid w:val="00993699"/>
    <w:rsid w:val="00994EB0"/>
    <w:rsid w:val="009A110C"/>
    <w:rsid w:val="009B3AC5"/>
    <w:rsid w:val="009C1638"/>
    <w:rsid w:val="009C5BFF"/>
    <w:rsid w:val="009D0543"/>
    <w:rsid w:val="009E04F0"/>
    <w:rsid w:val="009E52C8"/>
    <w:rsid w:val="009E643C"/>
    <w:rsid w:val="00A078F5"/>
    <w:rsid w:val="00A13AA4"/>
    <w:rsid w:val="00A1720E"/>
    <w:rsid w:val="00A2059D"/>
    <w:rsid w:val="00A22A6C"/>
    <w:rsid w:val="00A25450"/>
    <w:rsid w:val="00A27969"/>
    <w:rsid w:val="00A30FDC"/>
    <w:rsid w:val="00A34CD6"/>
    <w:rsid w:val="00A36AAD"/>
    <w:rsid w:val="00A46C7A"/>
    <w:rsid w:val="00A60E4C"/>
    <w:rsid w:val="00A610EC"/>
    <w:rsid w:val="00A61D6B"/>
    <w:rsid w:val="00A62A58"/>
    <w:rsid w:val="00A7109F"/>
    <w:rsid w:val="00A76513"/>
    <w:rsid w:val="00AE1CBD"/>
    <w:rsid w:val="00AE68A7"/>
    <w:rsid w:val="00AF3619"/>
    <w:rsid w:val="00AF475F"/>
    <w:rsid w:val="00B021A6"/>
    <w:rsid w:val="00B03532"/>
    <w:rsid w:val="00B07966"/>
    <w:rsid w:val="00B16A60"/>
    <w:rsid w:val="00B2028B"/>
    <w:rsid w:val="00B248B6"/>
    <w:rsid w:val="00B36D30"/>
    <w:rsid w:val="00B44858"/>
    <w:rsid w:val="00B47358"/>
    <w:rsid w:val="00B521BA"/>
    <w:rsid w:val="00B60686"/>
    <w:rsid w:val="00B94A79"/>
    <w:rsid w:val="00B965D2"/>
    <w:rsid w:val="00B97B0B"/>
    <w:rsid w:val="00BA349A"/>
    <w:rsid w:val="00BB4838"/>
    <w:rsid w:val="00BC687E"/>
    <w:rsid w:val="00BD1AF2"/>
    <w:rsid w:val="00BD2352"/>
    <w:rsid w:val="00BD2C13"/>
    <w:rsid w:val="00BE0B37"/>
    <w:rsid w:val="00BE513B"/>
    <w:rsid w:val="00C023AF"/>
    <w:rsid w:val="00C10AD6"/>
    <w:rsid w:val="00C13426"/>
    <w:rsid w:val="00C135FB"/>
    <w:rsid w:val="00C15CE3"/>
    <w:rsid w:val="00C23B42"/>
    <w:rsid w:val="00C25AAD"/>
    <w:rsid w:val="00C264DD"/>
    <w:rsid w:val="00C453C8"/>
    <w:rsid w:val="00C4549D"/>
    <w:rsid w:val="00C50DCC"/>
    <w:rsid w:val="00C865BF"/>
    <w:rsid w:val="00C926FA"/>
    <w:rsid w:val="00C947F0"/>
    <w:rsid w:val="00CA74B0"/>
    <w:rsid w:val="00CB3145"/>
    <w:rsid w:val="00CB3B69"/>
    <w:rsid w:val="00CC42BF"/>
    <w:rsid w:val="00CD2647"/>
    <w:rsid w:val="00CD4290"/>
    <w:rsid w:val="00CD5CBA"/>
    <w:rsid w:val="00CF2CFF"/>
    <w:rsid w:val="00CF52A5"/>
    <w:rsid w:val="00D0133F"/>
    <w:rsid w:val="00D07DFE"/>
    <w:rsid w:val="00D14397"/>
    <w:rsid w:val="00D16D8A"/>
    <w:rsid w:val="00D318B5"/>
    <w:rsid w:val="00D403A2"/>
    <w:rsid w:val="00D46847"/>
    <w:rsid w:val="00D46D93"/>
    <w:rsid w:val="00D568B5"/>
    <w:rsid w:val="00D659DA"/>
    <w:rsid w:val="00D675C0"/>
    <w:rsid w:val="00D7393F"/>
    <w:rsid w:val="00D818F6"/>
    <w:rsid w:val="00D82425"/>
    <w:rsid w:val="00D8379F"/>
    <w:rsid w:val="00D844D8"/>
    <w:rsid w:val="00DC0DCF"/>
    <w:rsid w:val="00DC1EEC"/>
    <w:rsid w:val="00DC2B9D"/>
    <w:rsid w:val="00DC5089"/>
    <w:rsid w:val="00DC7A2D"/>
    <w:rsid w:val="00DD7473"/>
    <w:rsid w:val="00DE797A"/>
    <w:rsid w:val="00E14B4E"/>
    <w:rsid w:val="00E20461"/>
    <w:rsid w:val="00E22D67"/>
    <w:rsid w:val="00E233CE"/>
    <w:rsid w:val="00E248C3"/>
    <w:rsid w:val="00E31549"/>
    <w:rsid w:val="00E36A75"/>
    <w:rsid w:val="00E43777"/>
    <w:rsid w:val="00E454C1"/>
    <w:rsid w:val="00E46916"/>
    <w:rsid w:val="00E51893"/>
    <w:rsid w:val="00E55E01"/>
    <w:rsid w:val="00E764F9"/>
    <w:rsid w:val="00E76B92"/>
    <w:rsid w:val="00E83FF1"/>
    <w:rsid w:val="00EA7B8E"/>
    <w:rsid w:val="00EA7E35"/>
    <w:rsid w:val="00EB0D6B"/>
    <w:rsid w:val="00EB1BDA"/>
    <w:rsid w:val="00EC07C6"/>
    <w:rsid w:val="00EC68BF"/>
    <w:rsid w:val="00EC6909"/>
    <w:rsid w:val="00EE4CE7"/>
    <w:rsid w:val="00EE61E8"/>
    <w:rsid w:val="00F05905"/>
    <w:rsid w:val="00F120D6"/>
    <w:rsid w:val="00F12CE1"/>
    <w:rsid w:val="00F13A9B"/>
    <w:rsid w:val="00F14829"/>
    <w:rsid w:val="00F16876"/>
    <w:rsid w:val="00F2451F"/>
    <w:rsid w:val="00F44736"/>
    <w:rsid w:val="00F52224"/>
    <w:rsid w:val="00F63C0E"/>
    <w:rsid w:val="00F66A94"/>
    <w:rsid w:val="00F66E02"/>
    <w:rsid w:val="00F72DE8"/>
    <w:rsid w:val="00F761F7"/>
    <w:rsid w:val="00F76DEC"/>
    <w:rsid w:val="00F83E3D"/>
    <w:rsid w:val="00F8469F"/>
    <w:rsid w:val="00F94398"/>
    <w:rsid w:val="00FB2725"/>
    <w:rsid w:val="00FB6FE5"/>
    <w:rsid w:val="00FC22CB"/>
    <w:rsid w:val="00FC5816"/>
    <w:rsid w:val="00FF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A7D4C"/>
    <w:pPr>
      <w:widowControl w:val="0"/>
    </w:pPr>
    <w:rPr>
      <w:rFonts w:ascii="Arial" w:hAnsi="Arial"/>
      <w:snapToGrid w:val="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rsid w:val="005A7D4C"/>
    <w:pPr>
      <w:tabs>
        <w:tab w:val="num" w:pos="360"/>
      </w:tabs>
      <w:spacing w:before="100"/>
      <w:outlineLvl w:val="0"/>
    </w:pPr>
    <w:rPr>
      <w:b/>
    </w:rPr>
  </w:style>
  <w:style w:type="paragraph" w:customStyle="1" w:styleId="ManuSpec2">
    <w:name w:val="ManuSpec[2]"/>
    <w:basedOn w:val="Normal"/>
    <w:rsid w:val="005A7D4C"/>
    <w:pPr>
      <w:numPr>
        <w:ilvl w:val="1"/>
        <w:numId w:val="29"/>
      </w:numPr>
      <w:tabs>
        <w:tab w:val="left" w:pos="504"/>
      </w:tabs>
      <w:spacing w:before="100"/>
      <w:outlineLvl w:val="1"/>
    </w:pPr>
  </w:style>
  <w:style w:type="paragraph" w:customStyle="1" w:styleId="ManuSpec3">
    <w:name w:val="ManuSpec[3]"/>
    <w:basedOn w:val="Normal"/>
    <w:rsid w:val="005A7D4C"/>
    <w:pPr>
      <w:tabs>
        <w:tab w:val="left" w:pos="936"/>
      </w:tabs>
      <w:spacing w:before="100"/>
      <w:ind w:left="936" w:hanging="432"/>
      <w:outlineLvl w:val="2"/>
    </w:pPr>
  </w:style>
  <w:style w:type="paragraph" w:customStyle="1" w:styleId="ManuSpec4">
    <w:name w:val="ManuSpec[4]"/>
    <w:basedOn w:val="Normal"/>
    <w:rsid w:val="005A7D4C"/>
    <w:pPr>
      <w:tabs>
        <w:tab w:val="left" w:pos="1368"/>
      </w:tabs>
      <w:spacing w:before="100"/>
      <w:ind w:left="1368" w:hanging="432"/>
      <w:outlineLvl w:val="3"/>
    </w:pPr>
  </w:style>
  <w:style w:type="paragraph" w:customStyle="1" w:styleId="ManuSpec5">
    <w:name w:val="ManuSpec[5]"/>
    <w:basedOn w:val="Normal"/>
    <w:rsid w:val="005A7D4C"/>
    <w:pPr>
      <w:tabs>
        <w:tab w:val="left" w:pos="1800"/>
      </w:tabs>
      <w:spacing w:before="100"/>
      <w:ind w:left="1800" w:hanging="432"/>
      <w:outlineLvl w:val="4"/>
    </w:pPr>
  </w:style>
  <w:style w:type="paragraph" w:customStyle="1" w:styleId="ManuSpec6">
    <w:name w:val="ManuSpec[6]"/>
    <w:basedOn w:val="Normal"/>
    <w:rsid w:val="005A7D4C"/>
    <w:pPr>
      <w:tabs>
        <w:tab w:val="left" w:pos="2232"/>
      </w:tabs>
      <w:spacing w:before="100"/>
      <w:ind w:left="2232" w:hanging="432"/>
      <w:outlineLvl w:val="5"/>
    </w:pPr>
  </w:style>
  <w:style w:type="paragraph" w:customStyle="1" w:styleId="ManuSpec7">
    <w:name w:val="ManuSpec[7]"/>
    <w:basedOn w:val="Normal"/>
    <w:rsid w:val="005A7D4C"/>
    <w:pPr>
      <w:tabs>
        <w:tab w:val="left" w:pos="2664"/>
      </w:tabs>
      <w:spacing w:before="100"/>
      <w:ind w:left="2664" w:hanging="432"/>
      <w:outlineLvl w:val="6"/>
    </w:pPr>
  </w:style>
  <w:style w:type="paragraph" w:customStyle="1" w:styleId="ManuSpec8">
    <w:name w:val="ManuSpec[8]"/>
    <w:basedOn w:val="Normal"/>
    <w:rsid w:val="005A7D4C"/>
    <w:pPr>
      <w:tabs>
        <w:tab w:val="left" w:pos="3096"/>
      </w:tabs>
      <w:spacing w:before="100"/>
      <w:ind w:left="3096" w:hanging="432"/>
      <w:outlineLvl w:val="7"/>
    </w:pPr>
  </w:style>
  <w:style w:type="paragraph" w:customStyle="1" w:styleId="ManuSpec9">
    <w:name w:val="ManuSpec[9]"/>
    <w:basedOn w:val="Normal"/>
    <w:rsid w:val="005A7D4C"/>
    <w:pPr>
      <w:tabs>
        <w:tab w:val="left" w:pos="3528"/>
      </w:tabs>
      <w:spacing w:before="100"/>
      <w:ind w:left="3528" w:hanging="432"/>
      <w:outlineLvl w:val="8"/>
    </w:pPr>
  </w:style>
  <w:style w:type="paragraph" w:styleId="Header">
    <w:name w:val="header"/>
    <w:basedOn w:val="Normal"/>
    <w:rsid w:val="005A7D4C"/>
    <w:pPr>
      <w:tabs>
        <w:tab w:val="center" w:pos="4320"/>
        <w:tab w:val="right" w:pos="8640"/>
      </w:tabs>
    </w:pPr>
  </w:style>
  <w:style w:type="paragraph" w:styleId="Footer">
    <w:name w:val="footer"/>
    <w:basedOn w:val="Normal"/>
    <w:link w:val="FooterChar"/>
    <w:uiPriority w:val="99"/>
    <w:rsid w:val="005A7D4C"/>
    <w:pPr>
      <w:tabs>
        <w:tab w:val="center" w:pos="4320"/>
        <w:tab w:val="right" w:pos="8640"/>
      </w:tabs>
    </w:pPr>
  </w:style>
  <w:style w:type="paragraph" w:customStyle="1" w:styleId="CompanyInfo">
    <w:name w:val="CompanyInfo"/>
    <w:basedOn w:val="Normal"/>
    <w:rsid w:val="005A7D4C"/>
    <w:pPr>
      <w:jc w:val="right"/>
    </w:pPr>
  </w:style>
  <w:style w:type="paragraph" w:customStyle="1" w:styleId="HdgSection">
    <w:name w:val="HdgSection"/>
    <w:basedOn w:val="Normal"/>
    <w:rsid w:val="005A7D4C"/>
    <w:pPr>
      <w:spacing w:line="280" w:lineRule="exact"/>
      <w:jc w:val="center"/>
    </w:pPr>
    <w:rPr>
      <w:b/>
      <w:caps/>
    </w:rPr>
  </w:style>
  <w:style w:type="paragraph" w:customStyle="1" w:styleId="Paragraph">
    <w:name w:val="Paragraph"/>
    <w:basedOn w:val="Normal"/>
    <w:rsid w:val="005A7D4C"/>
    <w:pPr>
      <w:ind w:left="840" w:right="720"/>
    </w:pPr>
  </w:style>
  <w:style w:type="paragraph" w:customStyle="1" w:styleId="SpecNotes">
    <w:name w:val="SpecNotes"/>
    <w:basedOn w:val="Normal"/>
    <w:rsid w:val="005A7D4C"/>
    <w:pPr>
      <w:spacing w:before="160" w:after="160"/>
    </w:pPr>
  </w:style>
  <w:style w:type="paragraph" w:styleId="BodyText">
    <w:name w:val="Body Text"/>
    <w:basedOn w:val="Normal"/>
    <w:rsid w:val="005A7D4C"/>
    <w:rPr>
      <w:sz w:val="10"/>
    </w:rPr>
  </w:style>
  <w:style w:type="character" w:styleId="Hyperlink">
    <w:name w:val="Hyperlink"/>
    <w:basedOn w:val="DefaultParagraphFont"/>
    <w:rsid w:val="000957D2"/>
    <w:rPr>
      <w:color w:val="0000FF"/>
      <w:u w:val="single"/>
    </w:rPr>
  </w:style>
  <w:style w:type="paragraph" w:styleId="BalloonText">
    <w:name w:val="Balloon Text"/>
    <w:basedOn w:val="Normal"/>
    <w:semiHidden/>
    <w:rsid w:val="007C62E4"/>
    <w:rPr>
      <w:rFonts w:ascii="Tahoma" w:hAnsi="Tahoma" w:cs="Tahoma"/>
      <w:sz w:val="16"/>
      <w:szCs w:val="16"/>
    </w:rPr>
  </w:style>
  <w:style w:type="character" w:styleId="PlaceholderText">
    <w:name w:val="Placeholder Text"/>
    <w:basedOn w:val="DefaultParagraphFont"/>
    <w:uiPriority w:val="99"/>
    <w:semiHidden/>
    <w:rsid w:val="00C926FA"/>
    <w:rPr>
      <w:color w:val="808080"/>
    </w:rPr>
  </w:style>
  <w:style w:type="character" w:customStyle="1" w:styleId="FooterChar">
    <w:name w:val="Footer Char"/>
    <w:basedOn w:val="DefaultParagraphFont"/>
    <w:link w:val="Footer"/>
    <w:uiPriority w:val="99"/>
    <w:rsid w:val="000177AA"/>
    <w:rPr>
      <w:rFonts w:ascii="Arial" w:hAnsi="Arial"/>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A7D4C"/>
    <w:pPr>
      <w:widowControl w:val="0"/>
    </w:pPr>
    <w:rPr>
      <w:rFonts w:ascii="Arial" w:hAnsi="Arial"/>
      <w:snapToGrid w:val="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rsid w:val="005A7D4C"/>
    <w:pPr>
      <w:tabs>
        <w:tab w:val="num" w:pos="360"/>
      </w:tabs>
      <w:spacing w:before="100"/>
      <w:outlineLvl w:val="0"/>
    </w:pPr>
    <w:rPr>
      <w:b/>
    </w:rPr>
  </w:style>
  <w:style w:type="paragraph" w:customStyle="1" w:styleId="ManuSpec2">
    <w:name w:val="ManuSpec[2]"/>
    <w:basedOn w:val="Normal"/>
    <w:rsid w:val="005A7D4C"/>
    <w:pPr>
      <w:numPr>
        <w:ilvl w:val="1"/>
        <w:numId w:val="29"/>
      </w:numPr>
      <w:tabs>
        <w:tab w:val="left" w:pos="504"/>
      </w:tabs>
      <w:spacing w:before="100"/>
      <w:outlineLvl w:val="1"/>
    </w:pPr>
  </w:style>
  <w:style w:type="paragraph" w:customStyle="1" w:styleId="ManuSpec3">
    <w:name w:val="ManuSpec[3]"/>
    <w:basedOn w:val="Normal"/>
    <w:rsid w:val="005A7D4C"/>
    <w:pPr>
      <w:tabs>
        <w:tab w:val="left" w:pos="936"/>
      </w:tabs>
      <w:spacing w:before="100"/>
      <w:ind w:left="936" w:hanging="432"/>
      <w:outlineLvl w:val="2"/>
    </w:pPr>
  </w:style>
  <w:style w:type="paragraph" w:customStyle="1" w:styleId="ManuSpec4">
    <w:name w:val="ManuSpec[4]"/>
    <w:basedOn w:val="Normal"/>
    <w:rsid w:val="005A7D4C"/>
    <w:pPr>
      <w:tabs>
        <w:tab w:val="left" w:pos="1368"/>
      </w:tabs>
      <w:spacing w:before="100"/>
      <w:ind w:left="1368" w:hanging="432"/>
      <w:outlineLvl w:val="3"/>
    </w:pPr>
  </w:style>
  <w:style w:type="paragraph" w:customStyle="1" w:styleId="ManuSpec5">
    <w:name w:val="ManuSpec[5]"/>
    <w:basedOn w:val="Normal"/>
    <w:rsid w:val="005A7D4C"/>
    <w:pPr>
      <w:tabs>
        <w:tab w:val="left" w:pos="1800"/>
      </w:tabs>
      <w:spacing w:before="100"/>
      <w:ind w:left="1800" w:hanging="432"/>
      <w:outlineLvl w:val="4"/>
    </w:pPr>
  </w:style>
  <w:style w:type="paragraph" w:customStyle="1" w:styleId="ManuSpec6">
    <w:name w:val="ManuSpec[6]"/>
    <w:basedOn w:val="Normal"/>
    <w:rsid w:val="005A7D4C"/>
    <w:pPr>
      <w:tabs>
        <w:tab w:val="left" w:pos="2232"/>
      </w:tabs>
      <w:spacing w:before="100"/>
      <w:ind w:left="2232" w:hanging="432"/>
      <w:outlineLvl w:val="5"/>
    </w:pPr>
  </w:style>
  <w:style w:type="paragraph" w:customStyle="1" w:styleId="ManuSpec7">
    <w:name w:val="ManuSpec[7]"/>
    <w:basedOn w:val="Normal"/>
    <w:rsid w:val="005A7D4C"/>
    <w:pPr>
      <w:tabs>
        <w:tab w:val="left" w:pos="2664"/>
      </w:tabs>
      <w:spacing w:before="100"/>
      <w:ind w:left="2664" w:hanging="432"/>
      <w:outlineLvl w:val="6"/>
    </w:pPr>
  </w:style>
  <w:style w:type="paragraph" w:customStyle="1" w:styleId="ManuSpec8">
    <w:name w:val="ManuSpec[8]"/>
    <w:basedOn w:val="Normal"/>
    <w:rsid w:val="005A7D4C"/>
    <w:pPr>
      <w:tabs>
        <w:tab w:val="left" w:pos="3096"/>
      </w:tabs>
      <w:spacing w:before="100"/>
      <w:ind w:left="3096" w:hanging="432"/>
      <w:outlineLvl w:val="7"/>
    </w:pPr>
  </w:style>
  <w:style w:type="paragraph" w:customStyle="1" w:styleId="ManuSpec9">
    <w:name w:val="ManuSpec[9]"/>
    <w:basedOn w:val="Normal"/>
    <w:rsid w:val="005A7D4C"/>
    <w:pPr>
      <w:tabs>
        <w:tab w:val="left" w:pos="3528"/>
      </w:tabs>
      <w:spacing w:before="100"/>
      <w:ind w:left="3528" w:hanging="432"/>
      <w:outlineLvl w:val="8"/>
    </w:pPr>
  </w:style>
  <w:style w:type="paragraph" w:styleId="Header">
    <w:name w:val="header"/>
    <w:basedOn w:val="Normal"/>
    <w:rsid w:val="005A7D4C"/>
    <w:pPr>
      <w:tabs>
        <w:tab w:val="center" w:pos="4320"/>
        <w:tab w:val="right" w:pos="8640"/>
      </w:tabs>
    </w:pPr>
  </w:style>
  <w:style w:type="paragraph" w:styleId="Footer">
    <w:name w:val="footer"/>
    <w:basedOn w:val="Normal"/>
    <w:link w:val="FooterChar"/>
    <w:uiPriority w:val="99"/>
    <w:rsid w:val="005A7D4C"/>
    <w:pPr>
      <w:tabs>
        <w:tab w:val="center" w:pos="4320"/>
        <w:tab w:val="right" w:pos="8640"/>
      </w:tabs>
    </w:pPr>
  </w:style>
  <w:style w:type="paragraph" w:customStyle="1" w:styleId="CompanyInfo">
    <w:name w:val="CompanyInfo"/>
    <w:basedOn w:val="Normal"/>
    <w:rsid w:val="005A7D4C"/>
    <w:pPr>
      <w:jc w:val="right"/>
    </w:pPr>
  </w:style>
  <w:style w:type="paragraph" w:customStyle="1" w:styleId="HdgSection">
    <w:name w:val="HdgSection"/>
    <w:basedOn w:val="Normal"/>
    <w:rsid w:val="005A7D4C"/>
    <w:pPr>
      <w:spacing w:line="280" w:lineRule="exact"/>
      <w:jc w:val="center"/>
    </w:pPr>
    <w:rPr>
      <w:b/>
      <w:caps/>
    </w:rPr>
  </w:style>
  <w:style w:type="paragraph" w:customStyle="1" w:styleId="Paragraph">
    <w:name w:val="Paragraph"/>
    <w:basedOn w:val="Normal"/>
    <w:rsid w:val="005A7D4C"/>
    <w:pPr>
      <w:ind w:left="840" w:right="720"/>
    </w:pPr>
  </w:style>
  <w:style w:type="paragraph" w:customStyle="1" w:styleId="SpecNotes">
    <w:name w:val="SpecNotes"/>
    <w:basedOn w:val="Normal"/>
    <w:rsid w:val="005A7D4C"/>
    <w:pPr>
      <w:spacing w:before="160" w:after="160"/>
    </w:pPr>
  </w:style>
  <w:style w:type="paragraph" w:styleId="BodyText">
    <w:name w:val="Body Text"/>
    <w:basedOn w:val="Normal"/>
    <w:rsid w:val="005A7D4C"/>
    <w:rPr>
      <w:sz w:val="10"/>
    </w:rPr>
  </w:style>
  <w:style w:type="character" w:styleId="Hyperlink">
    <w:name w:val="Hyperlink"/>
    <w:basedOn w:val="DefaultParagraphFont"/>
    <w:rsid w:val="000957D2"/>
    <w:rPr>
      <w:color w:val="0000FF"/>
      <w:u w:val="single"/>
    </w:rPr>
  </w:style>
  <w:style w:type="paragraph" w:styleId="BalloonText">
    <w:name w:val="Balloon Text"/>
    <w:basedOn w:val="Normal"/>
    <w:semiHidden/>
    <w:rsid w:val="007C62E4"/>
    <w:rPr>
      <w:rFonts w:ascii="Tahoma" w:hAnsi="Tahoma" w:cs="Tahoma"/>
      <w:sz w:val="16"/>
      <w:szCs w:val="16"/>
    </w:rPr>
  </w:style>
  <w:style w:type="character" w:styleId="PlaceholderText">
    <w:name w:val="Placeholder Text"/>
    <w:basedOn w:val="DefaultParagraphFont"/>
    <w:uiPriority w:val="99"/>
    <w:semiHidden/>
    <w:rsid w:val="00C926FA"/>
    <w:rPr>
      <w:color w:val="808080"/>
    </w:rPr>
  </w:style>
  <w:style w:type="character" w:customStyle="1" w:styleId="FooterChar">
    <w:name w:val="Footer Char"/>
    <w:basedOn w:val="DefaultParagraphFont"/>
    <w:link w:val="Footer"/>
    <w:uiPriority w:val="99"/>
    <w:rsid w:val="000177AA"/>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0767-8463-4A91-B929-8DD3F73B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ManuSpec</Template>
  <TotalTime>121</TotalTime>
  <Pages>8</Pages>
  <Words>3175</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kevin avery</dc:creator>
  <cp:lastModifiedBy>Administrator</cp:lastModifiedBy>
  <cp:revision>19</cp:revision>
  <cp:lastPrinted>2016-12-02T20:49:00Z</cp:lastPrinted>
  <dcterms:created xsi:type="dcterms:W3CDTF">2016-12-02T18:57:00Z</dcterms:created>
  <dcterms:modified xsi:type="dcterms:W3CDTF">2016-12-02T20:59:00Z</dcterms:modified>
</cp:coreProperties>
</file>