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MAU</w:t>
      </w:r>
      <w:r w:rsidR="00A24F49">
        <w:rPr>
          <w:rFonts w:ascii="Times New Roman" w:hAnsi="Times New Roman" w:cs="Times New Roman"/>
          <w:b/>
          <w:sz w:val="24"/>
          <w:szCs w:val="24"/>
        </w:rPr>
        <w:t>N</w:t>
      </w:r>
      <w:r>
        <w:rPr>
          <w:rFonts w:ascii="Times New Roman" w:hAnsi="Times New Roman" w:cs="Times New Roman"/>
          <w:b/>
          <w:sz w:val="24"/>
          <w:szCs w:val="24"/>
        </w:rPr>
        <w:t>AL TABLE OF CONTENTS</w:t>
      </w:r>
    </w:p>
    <w:sdt>
      <w:sdtPr>
        <w:rPr>
          <w:rFonts w:ascii="Times New Roman" w:hAnsi="Times New Roman" w:cs="Times New Roman"/>
          <w:sz w:val="24"/>
          <w:szCs w:val="24"/>
        </w:rPr>
        <w:id w:val="-1857795919"/>
        <w:placeholder>
          <w:docPart w:val="DefaultPlaceholder_1081868574"/>
        </w:placeholder>
      </w:sdtPr>
      <w:sdtEndPr/>
      <w:sdtContent>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r w:rsidR="00AD526E">
            <w:rPr>
              <w:rFonts w:ascii="Times New Roman" w:hAnsi="Times New Roman" w:cs="Times New Roman"/>
              <w:sz w:val="24"/>
              <w:szCs w:val="24"/>
            </w:rPr>
            <w:t xml:space="preserve"> [DELETE IF NOT USED]</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Pr="00E42493" w:rsidRDefault="00A1033D"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p>
      </w:sdtContent>
    </w:sdt>
    <w:p w:rsidR="00CA1882" w:rsidRDefault="00CA1882" w:rsidP="00CA1882">
      <w:pPr>
        <w:jc w:val="center"/>
        <w:rPr>
          <w:rFonts w:ascii="Times New Roman" w:hAnsi="Times New Roman" w:cs="Times New Roman"/>
          <w:b/>
          <w:sz w:val="24"/>
          <w:szCs w:val="24"/>
          <w:u w:val="single"/>
        </w:rPr>
      </w:pPr>
      <w:bookmarkStart w:id="1" w:name="sec011000"/>
      <w:bookmarkEnd w:id="1"/>
      <w:r>
        <w:rPr>
          <w:rFonts w:ascii="Times New Roman" w:hAnsi="Times New Roman" w:cs="Times New Roman"/>
          <w:b/>
          <w:sz w:val="24"/>
          <w:szCs w:val="24"/>
          <w:u w:val="single"/>
        </w:rPr>
        <w:lastRenderedPageBreak/>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End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End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End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End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End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lastRenderedPageBreak/>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Provide 72 </w:t>
          </w:r>
          <w:proofErr w:type="spellStart"/>
          <w:r>
            <w:rPr>
              <w:rFonts w:ascii="Times New Roman" w:hAnsi="Times New Roman" w:cs="Times New Roman"/>
              <w:sz w:val="24"/>
              <w:szCs w:val="24"/>
            </w:rPr>
            <w:t>hours notice</w:t>
          </w:r>
          <w:proofErr w:type="spellEnd"/>
          <w:r>
            <w:rPr>
              <w:rFonts w:ascii="Times New Roman" w:hAnsi="Times New Roman" w:cs="Times New Roman"/>
              <w:sz w:val="24"/>
              <w:szCs w:val="24"/>
            </w:rPr>
            <w:t xml:space="preserv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 xml:space="preserve">Owner reserves right to place and install equipment and furnishings in completed areas of building prior to Substantial Completion, provided such occupancy does not </w:t>
          </w:r>
          <w:r w:rsidRPr="00A750BB">
            <w:rPr>
              <w:rFonts w:ascii="Times New Roman" w:hAnsi="Times New Roman" w:cs="Times New Roman"/>
              <w:sz w:val="24"/>
              <w:szCs w:val="24"/>
            </w:rPr>
            <w:lastRenderedPageBreak/>
            <w:t>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End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End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lastRenderedPageBreak/>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2" w:name="sec012000"/>
      <w:bookmarkEnd w:id="2"/>
      <w:r>
        <w:rPr>
          <w:rFonts w:ascii="Times New Roman" w:hAnsi="Times New Roman" w:cs="Times New Roman"/>
          <w:b/>
          <w:sz w:val="24"/>
          <w:szCs w:val="24"/>
          <w:u w:val="single"/>
        </w:rPr>
        <w:lastRenderedPageBreak/>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Submit for review by Design Professional 3 copies of preliminary Schedule of Values within 7 days of Agreement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Payment period: Monthly or as otherwise stipulated in Document – 5000 – Agreement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w:t>
      </w:r>
      <w:r>
        <w:rPr>
          <w:rFonts w:ascii="Times New Roman" w:hAnsi="Times New Roman" w:cs="Times New Roman"/>
          <w:sz w:val="24"/>
          <w:szCs w:val="24"/>
        </w:rPr>
        <w:lastRenderedPageBreak/>
        <w:t xml:space="preserve">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Prices: Certain items of work are to be bid as unit prices.  Prices are to include all necessary material, labor, </w:t>
      </w:r>
      <w:proofErr w:type="gramStart"/>
      <w:r>
        <w:rPr>
          <w:rFonts w:ascii="Times New Roman" w:hAnsi="Times New Roman" w:cs="Times New Roman"/>
          <w:sz w:val="24"/>
          <w:szCs w:val="24"/>
        </w:rPr>
        <w:t>equipment</w:t>
      </w:r>
      <w:proofErr w:type="gramEnd"/>
      <w:r>
        <w:rPr>
          <w:rFonts w:ascii="Times New Roman" w:hAnsi="Times New Roman" w:cs="Times New Roman"/>
          <w:sz w:val="24"/>
          <w:szCs w:val="24"/>
        </w:rPr>
        <w: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3" w:name="mcrform"/>
      <w:bookmarkEnd w:id="3"/>
      <w:r>
        <w:rPr>
          <w:rFonts w:ascii="Arial"/>
          <w:b/>
          <w:spacing w:val="1"/>
          <w:w w:val="105"/>
          <w:sz w:val="19"/>
        </w:rPr>
        <w:lastRenderedPageBreak/>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proofErr w:type="gramStart"/>
      <w:r>
        <w:rPr>
          <w:rFonts w:ascii="Arial"/>
          <w:b/>
          <w:spacing w:val="1"/>
          <w:w w:val="105"/>
          <w:sz w:val="19"/>
        </w:rPr>
        <w:t>:</w:t>
      </w:r>
      <w:proofErr w:type="gramEnd"/>
      <w:sdt>
        <w:sdtPr>
          <w:rPr>
            <w:rFonts w:ascii="Arial"/>
            <w:b/>
            <w:spacing w:val="1"/>
            <w:w w:val="105"/>
            <w:sz w:val="19"/>
          </w:rPr>
          <w:id w:val="1619492952"/>
          <w:placeholder>
            <w:docPart w:val="C660DAD52FB1476A958D148FA8382F72"/>
          </w:placeholder>
          <w:showingPlcHdr/>
        </w:sdtPr>
        <w:sdtEndPr/>
        <w:sdtContent>
          <w:r w:rsidRPr="00A94F64">
            <w:rPr>
              <w:rStyle w:val="PlaceholderText"/>
            </w:rPr>
            <w:t>Click here to enter text.</w:t>
          </w:r>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proofErr w:type="gramStart"/>
      <w:r>
        <w:rPr>
          <w:rFonts w:ascii="Arial"/>
          <w:spacing w:val="1"/>
          <w:w w:val="105"/>
          <w:sz w:val="19"/>
        </w:rPr>
        <w:t>breakdowns</w:t>
      </w:r>
      <w:proofErr w:type="gramEnd"/>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8907D4" w:rsidTr="00CA1882">
                              <w:trPr>
                                <w:trHeight w:hRule="exact" w:val="547"/>
                              </w:trPr>
                              <w:tc>
                                <w:tcPr>
                                  <w:tcW w:w="275" w:type="dxa"/>
                                  <w:tcBorders>
                                    <w:top w:val="nil"/>
                                    <w:left w:val="nil"/>
                                    <w:bottom w:val="nil"/>
                                    <w:right w:val="nil"/>
                                  </w:tcBorders>
                                </w:tcPr>
                                <w:p w:rsidR="008907D4" w:rsidRDefault="008907D4">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8907D4" w:rsidRDefault="008907D4">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8907D4" w:rsidRDefault="008907D4"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516"/>
                              </w:trPr>
                              <w:tc>
                                <w:tcPr>
                                  <w:tcW w:w="275" w:type="dxa"/>
                                  <w:tcBorders>
                                    <w:top w:val="nil"/>
                                    <w:left w:val="nil"/>
                                    <w:bottom w:val="nil"/>
                                    <w:right w:val="nil"/>
                                  </w:tcBorders>
                                </w:tcPr>
                                <w:p w:rsidR="008907D4" w:rsidRDefault="008907D4">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8907D4" w:rsidRDefault="008907D4">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8907D4" w:rsidRDefault="008907D4" w:rsidP="00CA1882">
                                  <w:pPr>
                                    <w:pStyle w:val="TableParagraph"/>
                                    <w:tabs>
                                      <w:tab w:val="left" w:pos="2877"/>
                                    </w:tabs>
                                    <w:spacing w:before="4" w:line="260" w:lineRule="exact"/>
                                    <w:ind w:left="1527" w:right="-1230"/>
                                    <w:rPr>
                                      <w:sz w:val="26"/>
                                      <w:szCs w:val="26"/>
                                    </w:rPr>
                                  </w:pPr>
                                </w:p>
                                <w:p w:rsidR="008907D4" w:rsidRDefault="008907D4"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521"/>
                              </w:trPr>
                              <w:tc>
                                <w:tcPr>
                                  <w:tcW w:w="275" w:type="dxa"/>
                                  <w:tcBorders>
                                    <w:top w:val="nil"/>
                                    <w:left w:val="nil"/>
                                    <w:bottom w:val="nil"/>
                                    <w:right w:val="nil"/>
                                  </w:tcBorders>
                                </w:tcPr>
                                <w:p w:rsidR="008907D4" w:rsidRDefault="008907D4">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8907D4" w:rsidRDefault="008907D4">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8907D4" w:rsidRDefault="008907D4" w:rsidP="00CA1882">
                                  <w:pPr>
                                    <w:pStyle w:val="TableParagraph"/>
                                    <w:tabs>
                                      <w:tab w:val="left" w:pos="2877"/>
                                    </w:tabs>
                                    <w:spacing w:before="12" w:line="260" w:lineRule="exact"/>
                                    <w:ind w:left="1527" w:right="-1230"/>
                                    <w:rPr>
                                      <w:sz w:val="26"/>
                                      <w:szCs w:val="26"/>
                                    </w:rPr>
                                  </w:pPr>
                                </w:p>
                                <w:p w:rsidR="008907D4" w:rsidRDefault="008907D4"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264"/>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8907D4" w:rsidRDefault="008907D4">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264"/>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8907D4" w:rsidRDefault="008907D4">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264"/>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8907D4" w:rsidRDefault="008907D4">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386"/>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8907D4" w:rsidRDefault="008907D4">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453"/>
                              </w:trPr>
                              <w:tc>
                                <w:tcPr>
                                  <w:tcW w:w="275" w:type="dxa"/>
                                  <w:tcBorders>
                                    <w:top w:val="nil"/>
                                    <w:left w:val="nil"/>
                                    <w:bottom w:val="nil"/>
                                    <w:right w:val="nil"/>
                                  </w:tcBorders>
                                </w:tcPr>
                                <w:p w:rsidR="008907D4" w:rsidRDefault="008907D4">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8907D4" w:rsidRDefault="008907D4">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8907D4" w:rsidRDefault="008907D4"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8907D4" w:rsidRDefault="008907D4"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8907D4" w:rsidTr="00CA1882">
                        <w:trPr>
                          <w:trHeight w:hRule="exact" w:val="547"/>
                        </w:trPr>
                        <w:tc>
                          <w:tcPr>
                            <w:tcW w:w="275" w:type="dxa"/>
                            <w:tcBorders>
                              <w:top w:val="nil"/>
                              <w:left w:val="nil"/>
                              <w:bottom w:val="nil"/>
                              <w:right w:val="nil"/>
                            </w:tcBorders>
                          </w:tcPr>
                          <w:p w:rsidR="008907D4" w:rsidRDefault="008907D4">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8907D4" w:rsidRDefault="008907D4">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8907D4" w:rsidRDefault="008907D4"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516"/>
                        </w:trPr>
                        <w:tc>
                          <w:tcPr>
                            <w:tcW w:w="275" w:type="dxa"/>
                            <w:tcBorders>
                              <w:top w:val="nil"/>
                              <w:left w:val="nil"/>
                              <w:bottom w:val="nil"/>
                              <w:right w:val="nil"/>
                            </w:tcBorders>
                          </w:tcPr>
                          <w:p w:rsidR="008907D4" w:rsidRDefault="008907D4">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8907D4" w:rsidRDefault="008907D4">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8907D4" w:rsidRDefault="008907D4" w:rsidP="00CA1882">
                            <w:pPr>
                              <w:pStyle w:val="TableParagraph"/>
                              <w:tabs>
                                <w:tab w:val="left" w:pos="2877"/>
                              </w:tabs>
                              <w:spacing w:before="4" w:line="260" w:lineRule="exact"/>
                              <w:ind w:left="1527" w:right="-1230"/>
                              <w:rPr>
                                <w:sz w:val="26"/>
                                <w:szCs w:val="26"/>
                              </w:rPr>
                            </w:pPr>
                          </w:p>
                          <w:p w:rsidR="008907D4" w:rsidRDefault="008907D4"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521"/>
                        </w:trPr>
                        <w:tc>
                          <w:tcPr>
                            <w:tcW w:w="275" w:type="dxa"/>
                            <w:tcBorders>
                              <w:top w:val="nil"/>
                              <w:left w:val="nil"/>
                              <w:bottom w:val="nil"/>
                              <w:right w:val="nil"/>
                            </w:tcBorders>
                          </w:tcPr>
                          <w:p w:rsidR="008907D4" w:rsidRDefault="008907D4">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8907D4" w:rsidRDefault="008907D4">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8907D4" w:rsidRDefault="008907D4" w:rsidP="00CA1882">
                            <w:pPr>
                              <w:pStyle w:val="TableParagraph"/>
                              <w:tabs>
                                <w:tab w:val="left" w:pos="2877"/>
                              </w:tabs>
                              <w:spacing w:before="12" w:line="260" w:lineRule="exact"/>
                              <w:ind w:left="1527" w:right="-1230"/>
                              <w:rPr>
                                <w:sz w:val="26"/>
                                <w:szCs w:val="26"/>
                              </w:rPr>
                            </w:pPr>
                          </w:p>
                          <w:p w:rsidR="008907D4" w:rsidRDefault="008907D4"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264"/>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8907D4" w:rsidRDefault="008907D4">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264"/>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8907D4" w:rsidRDefault="008907D4">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264"/>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8907D4" w:rsidRDefault="008907D4">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386"/>
                        </w:trPr>
                        <w:tc>
                          <w:tcPr>
                            <w:tcW w:w="275" w:type="dxa"/>
                            <w:tcBorders>
                              <w:top w:val="nil"/>
                              <w:left w:val="nil"/>
                              <w:bottom w:val="nil"/>
                              <w:right w:val="nil"/>
                            </w:tcBorders>
                          </w:tcPr>
                          <w:p w:rsidR="008907D4" w:rsidRDefault="008907D4">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8907D4" w:rsidRDefault="008907D4">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8907D4" w:rsidRDefault="008907D4"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8907D4" w:rsidTr="00CA1882">
                        <w:trPr>
                          <w:trHeight w:hRule="exact" w:val="453"/>
                        </w:trPr>
                        <w:tc>
                          <w:tcPr>
                            <w:tcW w:w="275" w:type="dxa"/>
                            <w:tcBorders>
                              <w:top w:val="nil"/>
                              <w:left w:val="nil"/>
                              <w:bottom w:val="nil"/>
                              <w:right w:val="nil"/>
                            </w:tcBorders>
                          </w:tcPr>
                          <w:p w:rsidR="008907D4" w:rsidRDefault="008907D4">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8907D4" w:rsidRDefault="008907D4">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8907D4" w:rsidRDefault="008907D4"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8907D4" w:rsidRDefault="008907D4"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End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4" w:name="sec012100"/>
      <w:bookmarkEnd w:id="4"/>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EndPr/>
      <w:sdtContent>
        <w:p w:rsidR="00CA1882" w:rsidRPr="00F25F76" w:rsidRDefault="00EC15C7"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Pre-selected HAC Equipment</w:t>
          </w:r>
        </w:p>
      </w:sdtContent>
    </w:sdt>
    <w:sdt>
      <w:sdtPr>
        <w:rPr>
          <w:rFonts w:ascii="Times New Roman" w:hAnsi="Times New Roman" w:cs="Times New Roman"/>
          <w:sz w:val="24"/>
          <w:szCs w:val="24"/>
        </w:rPr>
        <w:id w:val="-1956091341"/>
        <w:placeholder>
          <w:docPart w:val="DefaultPlaceholder_1082065158"/>
        </w:placeholder>
      </w:sdtPr>
      <w:sdtEnd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w:t>
      </w:r>
      <w:r w:rsidR="00EC15C7">
        <w:rPr>
          <w:rFonts w:ascii="Times New Roman" w:hAnsi="Times New Roman" w:cs="Times New Roman"/>
          <w:sz w:val="24"/>
          <w:szCs w:val="24"/>
        </w:rPr>
        <w:t>s</w:t>
      </w:r>
      <w:r>
        <w:rPr>
          <w:rFonts w:ascii="Times New Roman" w:hAnsi="Times New Roman" w:cs="Times New Roman"/>
          <w:sz w:val="24"/>
          <w:szCs w:val="24"/>
        </w:rPr>
        <w:t xml:space="preserve">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EC15C7"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EC15C7" w:rsidRPr="00EC15C7"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Installing Subcontractor’s overhead and profit.</w:t>
      </w:r>
    </w:p>
    <w:p w:rsidR="00EC15C7" w:rsidRPr="00F25F76"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 are applied to the Base Bid and Bid Lots.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End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sdt>
      <w:sdtPr>
        <w:rPr>
          <w:rFonts w:ascii="Times New Roman" w:hAnsi="Times New Roman" w:cs="Times New Roman"/>
          <w:sz w:val="24"/>
          <w:szCs w:val="24"/>
        </w:rPr>
        <w:id w:val="138164509"/>
        <w:placeholder>
          <w:docPart w:val="DefaultPlaceholder_1082065158"/>
        </w:placeholder>
      </w:sdtPr>
      <w:sdtEndPr/>
      <w:sdtContent>
        <w:p w:rsidR="00CA1882" w:rsidRPr="006E7FC1" w:rsidRDefault="00B616AD"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Division 23-Heating, Ventilating and Air Conditioning: Include the sum of $[_] for Pre-selected HVAC Equipment. Refer to attached Equipment List.  The Pre-selected HVAC Equipment is to be provided without substitutions allowed.</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End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5" w:name="sec012300"/>
      <w:bookmarkEnd w:id="5"/>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End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sdt>
      <w:sdtPr>
        <w:rPr>
          <w:rFonts w:ascii="Times New Roman" w:hAnsi="Times New Roman" w:cs="Times New Roman"/>
          <w:b/>
          <w:sz w:val="24"/>
          <w:szCs w:val="24"/>
        </w:rPr>
        <w:id w:val="-1428966642"/>
        <w:placeholder>
          <w:docPart w:val="DefaultPlaceholder_1082065158"/>
        </w:placeholder>
      </w:sdtPr>
      <w:sdtEnd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lastRenderedPageBreak/>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6" w:name="sec012301"/>
      <w:bookmarkEnd w:id="6"/>
      <w:r w:rsidRPr="00B2006E">
        <w:rPr>
          <w:rFonts w:ascii="Times New Roman" w:hAnsi="Times New Roman" w:cs="Times New Roman"/>
          <w:b/>
          <w:sz w:val="24"/>
          <w:szCs w:val="24"/>
          <w:u w:val="single"/>
        </w:rPr>
        <w:lastRenderedPageBreak/>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Bid Lots are individual bids separate from the Base Bid.  Bid Lots may or may not be awarded to the Successful </w:t>
      </w:r>
      <w:proofErr w:type="spellStart"/>
      <w:r>
        <w:rPr>
          <w:rFonts w:ascii="Times New Roman" w:hAnsi="Times New Roman" w:cs="Times New Roman"/>
          <w:sz w:val="24"/>
          <w:szCs w:val="24"/>
        </w:rPr>
        <w:t>Offeror</w:t>
      </w:r>
      <w:proofErr w:type="spellEnd"/>
      <w:r>
        <w:rPr>
          <w:rFonts w:ascii="Times New Roman" w:hAnsi="Times New Roman" w:cs="Times New Roman"/>
          <w:sz w:val="24"/>
          <w:szCs w:val="24"/>
        </w:rPr>
        <w:t xml:space="preserve"> for the Base Bid, or to other </w:t>
      </w:r>
      <w:proofErr w:type="spellStart"/>
      <w:r>
        <w:rPr>
          <w:rFonts w:ascii="Times New Roman" w:hAnsi="Times New Roman" w:cs="Times New Roman"/>
          <w:sz w:val="24"/>
          <w:szCs w:val="24"/>
        </w:rPr>
        <w:t>Offerors</w:t>
      </w:r>
      <w:proofErr w:type="spellEnd"/>
      <w:r>
        <w:rPr>
          <w:rFonts w:ascii="Times New Roman" w:hAnsi="Times New Roman" w:cs="Times New Roman"/>
          <w:sz w:val="24"/>
          <w:szCs w:val="24"/>
        </w:rPr>
        <w:t>.  Bid Lots may or may not be awarded in the order listed on Bid Form.  Bid Lots will only be awarded as allowed by available funding.</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CA1882" w:rsidRDefault="00403947" w:rsidP="00CA1882">
          <w:pPr>
            <w:ind w:left="720"/>
            <w:rPr>
              <w:rFonts w:ascii="Times New Roman" w:hAnsi="Times New Roman" w:cs="Times New Roman"/>
              <w:b/>
              <w:sz w:val="24"/>
              <w:szCs w:val="24"/>
            </w:rPr>
          </w:pPr>
          <w:r>
            <w:rPr>
              <w:rFonts w:ascii="Times New Roman" w:hAnsi="Times New Roman" w:cs="Times New Roman"/>
              <w:b/>
              <w:sz w:val="24"/>
              <w:szCs w:val="24"/>
            </w:rPr>
            <w:t>BID LOT NO. 1</w:t>
          </w:r>
          <w:r w:rsidR="00CA1882">
            <w:rPr>
              <w:rFonts w:ascii="Times New Roman" w:hAnsi="Times New Roman" w:cs="Times New Roman"/>
              <w:b/>
              <w:sz w:val="24"/>
              <w:szCs w:val="24"/>
            </w:rPr>
            <w:t xml:space="preserve">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403947" w:rsidP="00CA1882">
          <w:pPr>
            <w:ind w:left="720"/>
            <w:rPr>
              <w:rFonts w:ascii="Times New Roman" w:hAnsi="Times New Roman" w:cs="Times New Roman"/>
              <w:b/>
              <w:sz w:val="24"/>
              <w:szCs w:val="24"/>
            </w:rPr>
          </w:pPr>
          <w:r>
            <w:rPr>
              <w:rFonts w:ascii="Times New Roman" w:hAnsi="Times New Roman" w:cs="Times New Roman"/>
              <w:b/>
              <w:sz w:val="24"/>
              <w:szCs w:val="24"/>
            </w:rPr>
            <w:t>BID LOT NO. 2</w:t>
          </w:r>
          <w:r w:rsidR="00CA1882">
            <w:rPr>
              <w:rFonts w:ascii="Times New Roman" w:hAnsi="Times New Roman" w:cs="Times New Roman"/>
              <w:b/>
              <w:sz w:val="24"/>
              <w:szCs w:val="24"/>
            </w:rPr>
            <w:t xml:space="preserve">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w:t>
      </w:r>
      <w:bookmarkStart w:id="7" w:name="_GoBack"/>
      <w:bookmarkEnd w:id="7"/>
      <w:r>
        <w:rPr>
          <w:rFonts w:ascii="Times New Roman" w:hAnsi="Times New Roman" w:cs="Times New Roman"/>
          <w:sz w:val="24"/>
          <w:szCs w:val="24"/>
        </w:rPr>
        <w:t>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8" w:name="sec013100"/>
      <w:bookmarkEnd w:id="8"/>
      <w:r>
        <w:rPr>
          <w:rFonts w:ascii="Times New Roman" w:hAnsi="Times New Roman" w:cs="Times New Roman"/>
          <w:b/>
          <w:sz w:val="24"/>
          <w:szCs w:val="24"/>
          <w:u w:val="single"/>
        </w:rPr>
        <w:lastRenderedPageBreak/>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lastRenderedPageBreak/>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 xml:space="preserve">Coordinate completion and </w:t>
      </w:r>
      <w:proofErr w:type="spellStart"/>
      <w:r>
        <w:rPr>
          <w:rFonts w:ascii="Times New Roman" w:hAnsi="Times New Roman" w:cs="Times New Roman"/>
          <w:sz w:val="24"/>
          <w:szCs w:val="24"/>
        </w:rPr>
        <w:t>clean up</w:t>
      </w:r>
      <w:proofErr w:type="spellEnd"/>
      <w:r>
        <w:rPr>
          <w:rFonts w:ascii="Times New Roman" w:hAnsi="Times New Roman" w:cs="Times New Roman"/>
          <w:sz w:val="24"/>
          <w:szCs w:val="24"/>
        </w:rPr>
        <w:t xml:space="preserve">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lastRenderedPageBreak/>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Requirements for </w:t>
      </w:r>
      <w:proofErr w:type="spellStart"/>
      <w:r>
        <w:rPr>
          <w:rFonts w:ascii="Times New Roman" w:hAnsi="Times New Roman" w:cs="Times New Roman"/>
          <w:sz w:val="24"/>
          <w:szCs w:val="24"/>
        </w:rPr>
        <w:t>start up</w:t>
      </w:r>
      <w:proofErr w:type="spellEnd"/>
      <w:r>
        <w:rPr>
          <w:rFonts w:ascii="Times New Roman" w:hAnsi="Times New Roman" w:cs="Times New Roman"/>
          <w:sz w:val="24"/>
          <w:szCs w:val="24"/>
        </w:rPr>
        <w:t xml:space="preserve">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End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End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End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End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8E722B" w:rsidRPr="008E722B" w:rsidRDefault="008E722B" w:rsidP="008E722B">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DRAWINGS</w:t>
      </w:r>
    </w:p>
    <w:p w:rsidR="008E722B" w:rsidRDefault="008E722B" w:rsidP="008E722B">
      <w:pPr>
        <w:pStyle w:val="ListParagraph"/>
        <w:numPr>
          <w:ilvl w:val="2"/>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Coordination Drawings, General: Prepare coordination drawings according to requirements in individual Sections, and additionally where installation is not completely shown on Shop Drawings, where limited space availability necessitates coordination, or if coordination is required to facilitate integration of products and materials fabricated or installed by more than one entity.</w:t>
      </w:r>
    </w:p>
    <w:p w:rsid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Content: Project-specific information, drawn accurately to a scale large enough to indicate and resolve conflicts. Do not base coordination drawings on standard printed data. Include the following information, as applicable:</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Use applicable Drawings as a basis for preparation of coordination drawings. Prepare sections, elevations, and details as needed to describe relationship of various systems and components.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functional and special relationship of components of architectural, structural, civil, mechanical, and electrical systems.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space requirements for routine maintenance and for anticipated replacement of components during the life of the installation.</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Show location and size of access doors required for access to concealed dampers, valves, and other controls.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required installation sequences.</w:t>
      </w:r>
    </w:p>
    <w:p w:rsid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 xml:space="preserve">Indicate dimensions shown on the Drawings. Specifically note dimensions that appear to be in conflict with submitted equipment and minimum clearance requirements. Provide alternate sketches to Architect indicating </w:t>
      </w:r>
      <w:r w:rsidRPr="008E722B">
        <w:rPr>
          <w:rFonts w:ascii="Times New Roman" w:hAnsi="Times New Roman" w:cs="Times New Roman"/>
          <w:sz w:val="24"/>
          <w:szCs w:val="24"/>
        </w:rPr>
        <w:lastRenderedPageBreak/>
        <w:t>proposed resolution of such conflicts. Minor dimension changes and difficult installations will not be considered changes to the Contract.</w:t>
      </w:r>
    </w:p>
    <w:p w:rsidR="008E722B" w:rsidRDefault="008E722B" w:rsidP="00C142D9">
      <w:pPr>
        <w:pStyle w:val="ListParagraph"/>
        <w:keepNext/>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Coordination Drawing Organization: Organize coordination drawings as follows: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Floor Plans and Reflected Ceiling Plans: Show architectural and structural elements, and mechanical, plumbing, fire-protection, fire-alarm, and electrical Work. Show locations of visible ceiling-mounted devices relative to acoustical ceiling grid. Supplement plan drawings with section drawings where required to adequately represent the Work.</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Plenum Space: Indicate sub framing for support of ceiling and wall systems, mechanical and electrical equipment, and related Work. Locate components within ceiling plenum to accommodate layout of light fixtures indicated on Drawings. Indicate areas of conflict between light fixtures and other components.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Mechanical Rooms: Provide coordination drawings for mechanical rooms showing plans and elevations of mechanical, plumbing, fire-protection, fire-alarm, and electrical equipment.</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Structural Penetrations: Indicate penetrations and openings required for all disciplines.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Slab Edge and Embedded Items: Indicate slab edge locations and sizes and locations of embedded items for metal fabrications, sleeves, anchor bolts, bearing plates, angles, door floor closers, slab depressions for floor finishes, curbs and housekeeping pads, and similar items.</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Mechanical and Plumbing Work: Show the Following:</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Sizes and bottom elevations of ductwork, piping and conduit runs, including insulation, bracing, flanges, and support systems.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Dimensions of major components, such as dampers, valves, diffusers, access doors, cleanouts and electrical distribution equipment.</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Fire-rated enclosures around ductwork.</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Electrical Work: Show the Followings: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Runs of vertical and horizontal conduit 1-1/4 inches (31.5 mm) in diameter and larger.</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Light fixtures, exit light, emergency battery pack, smoke detector, and other fire-alarm locations.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lastRenderedPageBreak/>
        <w:t>Panel board, switch board, switchgear, transformer, busway, generator, and motor control center locations.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Location of pull boxes and junction boxes, dimensioned from column center lines.</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Fire-Protection System: Show the following:</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Locations of standpipes, mains piping, branch lines, pipe drops, and sprinkler heads.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Review: Architect will review coordination drawings to confirm that the Work is being coordinated, but not for the details of the coordination, which are Contractor’s responsibility. If Architect determines that coordination drawings are not being prepared in sufficient scope or detail, or are otherwise deficient, Architect will so inform Contractor, who shall make changes as directed and resubmit.</w:t>
      </w:r>
    </w:p>
    <w:p w:rsidR="008E722B" w:rsidRPr="008E722B" w:rsidRDefault="008E722B" w:rsidP="008E722B">
      <w:pPr>
        <w:spacing w:after="0"/>
        <w:rPr>
          <w:rFonts w:ascii="Times New Roman" w:hAnsi="Times New Roman" w:cs="Times New Roman"/>
          <w:sz w:val="24"/>
          <w:szCs w:val="24"/>
        </w:rPr>
      </w:pP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Coordinate space requirements and installation of mechanical, electrical, and other work shown diagrammatically on Drawings.  Follow routing shown for pipes, ducts, and </w:t>
      </w:r>
      <w:proofErr w:type="spellStart"/>
      <w:r>
        <w:rPr>
          <w:rFonts w:ascii="Times New Roman" w:hAnsi="Times New Roman" w:cs="Times New Roman"/>
          <w:sz w:val="24"/>
          <w:szCs w:val="24"/>
        </w:rPr>
        <w:t>wireways</w:t>
      </w:r>
      <w:proofErr w:type="spellEnd"/>
      <w:r>
        <w:rPr>
          <w:rFonts w:ascii="Times New Roman" w:hAnsi="Times New Roman" w:cs="Times New Roman"/>
          <w:sz w:val="24"/>
          <w:szCs w:val="24"/>
        </w:rPr>
        <w:t xml:space="preserve">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Concealment: In finished areas, conceal pipes, ducts, and </w:t>
      </w:r>
      <w:proofErr w:type="spellStart"/>
      <w:r>
        <w:rPr>
          <w:rFonts w:ascii="Times New Roman" w:hAnsi="Times New Roman" w:cs="Times New Roman"/>
          <w:sz w:val="24"/>
          <w:szCs w:val="24"/>
        </w:rPr>
        <w:t>wireways</w:t>
      </w:r>
      <w:proofErr w:type="spellEnd"/>
      <w:r>
        <w:rPr>
          <w:rFonts w:ascii="Times New Roman" w:hAnsi="Times New Roman" w:cs="Times New Roman"/>
          <w:sz w:val="24"/>
          <w:szCs w:val="24"/>
        </w:rPr>
        <w:t xml:space="preserve">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Unless otherwise indicated, installations shall be aligned vertically and horizontally.  Place piping, conduit, </w:t>
      </w:r>
      <w:proofErr w:type="spellStart"/>
      <w:r>
        <w:rPr>
          <w:rFonts w:ascii="Times New Roman" w:hAnsi="Times New Roman" w:cs="Times New Roman"/>
          <w:sz w:val="24"/>
          <w:szCs w:val="24"/>
        </w:rPr>
        <w:t>wireways</w:t>
      </w:r>
      <w:proofErr w:type="spellEnd"/>
      <w:r>
        <w:rPr>
          <w:rFonts w:ascii="Times New Roman" w:hAnsi="Times New Roman" w:cs="Times New Roman"/>
          <w:sz w:val="24"/>
          <w:szCs w:val="24"/>
        </w:rPr>
        <w:t>,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9" w:name="sec013115" w:displacedByCustomXml="next"/>
    <w:bookmarkEnd w:id="9" w:displacedByCustomXml="next"/>
    <w:sdt>
      <w:sdtPr>
        <w:rPr>
          <w:rFonts w:ascii="Times New Roman" w:hAnsi="Times New Roman" w:cs="Times New Roman"/>
          <w:b/>
          <w:sz w:val="24"/>
          <w:szCs w:val="24"/>
        </w:rPr>
        <w:id w:val="-1937815702"/>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w:t>
      </w:r>
      <w:proofErr w:type="gramStart"/>
      <w:r w:rsidRPr="009D0194">
        <w:rPr>
          <w:sz w:val="24"/>
          <w:szCs w:val="24"/>
        </w:rPr>
        <w:t>users</w:t>
      </w:r>
      <w:proofErr w:type="gramEnd"/>
      <w:r w:rsidRPr="009D0194">
        <w:rPr>
          <w:sz w:val="24"/>
          <w:szCs w:val="24"/>
        </w:rPr>
        <w:t xml:space="preserve">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lastRenderedPageBreak/>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lastRenderedPageBreak/>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proofErr w:type="gramStart"/>
      <w:r w:rsidRPr="009D0194">
        <w:rPr>
          <w:sz w:val="24"/>
          <w:szCs w:val="24"/>
        </w:rPr>
        <w:t>parties</w:t>
      </w:r>
      <w:proofErr w:type="gramEnd"/>
      <w:r w:rsidRPr="009D0194">
        <w:rPr>
          <w:sz w:val="24"/>
          <w:szCs w:val="24"/>
        </w:rPr>
        <w:t xml:space="preserve">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lastRenderedPageBreak/>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lastRenderedPageBreak/>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lastRenderedPageBreak/>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10" w:name="sec013300" w:displacedByCustomXml="next"/>
    <w:bookmarkEnd w:id="10" w:displacedByCustomXml="next"/>
    <w:sdt>
      <w:sdtPr>
        <w:rPr>
          <w:rFonts w:ascii="Times New Roman" w:hAnsi="Times New Roman" w:cs="Times New Roman"/>
          <w:b/>
          <w:sz w:val="24"/>
          <w:szCs w:val="24"/>
        </w:rPr>
        <w:id w:val="373423653"/>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lastRenderedPageBreak/>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proofErr w:type="gramStart"/>
      <w:r w:rsidRPr="009D0194">
        <w:rPr>
          <w:sz w:val="24"/>
          <w:szCs w:val="24"/>
        </w:rPr>
        <w:lastRenderedPageBreak/>
        <w:t>parties</w:t>
      </w:r>
      <w:proofErr w:type="gramEnd"/>
      <w:r w:rsidRPr="009D0194">
        <w:rPr>
          <w:sz w:val="24"/>
          <w:szCs w:val="24"/>
        </w:rPr>
        <w:t xml:space="preserve">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lastRenderedPageBreak/>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w:t>
      </w:r>
      <w:r w:rsidRPr="009D0194">
        <w:rPr>
          <w:sz w:val="24"/>
          <w:szCs w:val="24"/>
        </w:rPr>
        <w:lastRenderedPageBreak/>
        <w:t xml:space="preserve">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lastRenderedPageBreak/>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lastRenderedPageBreak/>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 xml:space="preserve">Submit for review by Architect 3 copies of Submittal Schedule within 20 days of date of Agreement </w:t>
      </w:r>
      <w:proofErr w:type="gramStart"/>
      <w:r>
        <w:rPr>
          <w:sz w:val="24"/>
        </w:rPr>
        <w:t>Between</w:t>
      </w:r>
      <w:proofErr w:type="gramEnd"/>
      <w:r>
        <w:rPr>
          <w:sz w:val="24"/>
        </w:rPr>
        <w:t xml:space="preserve">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lastRenderedPageBreak/>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 xml:space="preserve">Provide all critical information such as reference standards, performance characteristics, </w:t>
      </w:r>
      <w:proofErr w:type="gramStart"/>
      <w:r>
        <w:rPr>
          <w:sz w:val="24"/>
        </w:rPr>
        <w:t>capacities</w:t>
      </w:r>
      <w:proofErr w:type="gramEnd"/>
      <w:r>
        <w:rPr>
          <w:sz w:val="24"/>
        </w:rPr>
        <w:t>,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End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1" w:name="subtransform"/>
      <w:bookmarkEnd w:id="11"/>
      <w:r>
        <w:rPr>
          <w:rFonts w:ascii="Times New Roman"/>
          <w:b/>
          <w:spacing w:val="-1"/>
          <w:sz w:val="24"/>
          <w:u w:val="thick" w:color="000000"/>
        </w:rPr>
        <w:lastRenderedPageBreak/>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proofErr w:type="gramStart"/>
      <w:r>
        <w:rPr>
          <w:spacing w:val="-1"/>
        </w:rPr>
        <w:t>with</w:t>
      </w:r>
      <w:proofErr w:type="gramEnd"/>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 xml:space="preserve">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modify</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lastRenderedPageBreak/>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2" w:name="sec013510"/>
      <w:bookmarkEnd w:id="12"/>
      <w:r>
        <w:rPr>
          <w:b/>
          <w:sz w:val="24"/>
          <w:u w:val="single"/>
        </w:rPr>
        <w:lastRenderedPageBreak/>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 xml:space="preserve">Construction Administration:  provided by APS Facilities Design &amp; Construction (FDC), 915 Oak Street, SE, Albuquerque, </w:t>
      </w:r>
      <w:proofErr w:type="gramStart"/>
      <w:r>
        <w:rPr>
          <w:sz w:val="24"/>
        </w:rPr>
        <w:t>NM</w:t>
      </w:r>
      <w:proofErr w:type="gramEnd"/>
      <w:r>
        <w:rPr>
          <w:sz w:val="24"/>
        </w:rPr>
        <w:t xml:space="preserve">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lastRenderedPageBreak/>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End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 xml:space="preserve">Except for new school construction (site not occupied by APS), contractor shall obtain keys to gates and buildings from the M&amp;O </w:t>
      </w:r>
      <w:proofErr w:type="spellStart"/>
      <w:r>
        <w:rPr>
          <w:sz w:val="24"/>
        </w:rPr>
        <w:t>Lockshop</w:t>
      </w:r>
      <w:proofErr w:type="spellEnd"/>
      <w:r>
        <w:rPr>
          <w:sz w:val="24"/>
        </w:rPr>
        <w:t>,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lastRenderedPageBreak/>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lastRenderedPageBreak/>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4000"/>
      <w:bookmarkEnd w:id="13"/>
      <w:r>
        <w:rPr>
          <w:b/>
          <w:sz w:val="24"/>
          <w:u w:val="single"/>
        </w:rPr>
        <w:lastRenderedPageBreak/>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 xml:space="preserve">Should instructions conflict with Contract Documents, request clarification from Architect before </w:t>
      </w:r>
      <w:proofErr w:type="gramStart"/>
      <w:r>
        <w:rPr>
          <w:sz w:val="24"/>
        </w:rPr>
        <w:t>proceeding.</w:t>
      </w:r>
      <w:proofErr w:type="gramEnd"/>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lastRenderedPageBreak/>
        <w:t>REFERENCE STANDARDS</w:t>
      </w:r>
    </w:p>
    <w:sdt>
      <w:sdtPr>
        <w:rPr>
          <w:b/>
          <w:sz w:val="24"/>
        </w:rPr>
        <w:id w:val="-1954781047"/>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roofErr w:type="gramStart"/>
          <w:r>
            <w:rPr>
              <w:b/>
              <w:sz w:val="24"/>
            </w:rPr>
            <w:t>.*</w:t>
          </w:r>
          <w:proofErr w:type="gramEnd"/>
          <w:r>
            <w:rPr>
              <w:b/>
              <w:sz w:val="24"/>
            </w:rPr>
            <w:t>****]</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 xml:space="preserve">[*****A mock-up is not part of construction.  Sections requiring mock-ups should cross </w:t>
          </w:r>
          <w:proofErr w:type="spellStart"/>
          <w:r>
            <w:rPr>
              <w:b/>
              <w:sz w:val="24"/>
            </w:rPr>
            <w:t>refrence</w:t>
          </w:r>
          <w:proofErr w:type="spellEnd"/>
          <w:r>
            <w:rPr>
              <w:b/>
              <w:sz w:val="24"/>
            </w:rPr>
            <w:t xml:space="preserve"> to this section.  If mock-ups are not required, delete this article</w:t>
          </w:r>
          <w:proofErr w:type="gramStart"/>
          <w:r>
            <w:rPr>
              <w:b/>
              <w:sz w:val="24"/>
            </w:rPr>
            <w:t>.*</w:t>
          </w:r>
          <w:proofErr w:type="gramEnd"/>
          <w:r>
            <w:rPr>
              <w:b/>
              <w:sz w:val="24"/>
            </w:rPr>
            <w:t>****]</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End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 xml:space="preserve">[*****A field sample is part of construction.  Sections requiring field samples should cross </w:t>
          </w:r>
          <w:proofErr w:type="spellStart"/>
          <w:r>
            <w:rPr>
              <w:b/>
              <w:sz w:val="24"/>
            </w:rPr>
            <w:t>refrence</w:t>
          </w:r>
          <w:proofErr w:type="spellEnd"/>
          <w:r>
            <w:rPr>
              <w:b/>
              <w:sz w:val="24"/>
            </w:rPr>
            <w:t xml:space="preserve"> to this section.  If field samples are not required, delete this article</w:t>
          </w:r>
          <w:proofErr w:type="gramStart"/>
          <w:r>
            <w:rPr>
              <w:b/>
              <w:sz w:val="24"/>
            </w:rPr>
            <w:t>.*</w:t>
          </w:r>
          <w:proofErr w:type="gramEnd"/>
          <w:r>
            <w:rPr>
              <w:b/>
              <w:sz w:val="24"/>
            </w:rPr>
            <w:t>****]</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lastRenderedPageBreak/>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End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roofErr w:type="gramStart"/>
          <w:r>
            <w:rPr>
              <w:b/>
              <w:sz w:val="24"/>
            </w:rPr>
            <w:t>.*</w:t>
          </w:r>
          <w:proofErr w:type="gramEnd"/>
          <w:r>
            <w:rPr>
              <w:b/>
              <w:sz w:val="24"/>
            </w:rPr>
            <w:t>****]</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lastRenderedPageBreak/>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4" w:name="sec015000"/>
      <w:bookmarkEnd w:id="14"/>
      <w:r>
        <w:rPr>
          <w:b/>
          <w:sz w:val="24"/>
          <w:u w:val="single"/>
        </w:rPr>
        <w:lastRenderedPageBreak/>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lastRenderedPageBreak/>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roofErr w:type="gramStart"/>
          <w:r>
            <w:rPr>
              <w:b/>
              <w:sz w:val="24"/>
            </w:rPr>
            <w:t>.*</w:t>
          </w:r>
          <w:proofErr w:type="gramEnd"/>
          <w:r>
            <w:rPr>
              <w:b/>
              <w:sz w:val="24"/>
            </w:rPr>
            <w:t>****]</w:t>
          </w:r>
        </w:p>
      </w:sdtContent>
    </w:sdt>
    <w:sdt>
      <w:sdtPr>
        <w:rPr>
          <w:sz w:val="24"/>
        </w:rPr>
        <w:id w:val="-970587265"/>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roofErr w:type="gramStart"/>
          <w:r>
            <w:rPr>
              <w:b/>
              <w:sz w:val="24"/>
            </w:rPr>
            <w:t>.*</w:t>
          </w:r>
          <w:proofErr w:type="gramEnd"/>
          <w:r>
            <w:rPr>
              <w:b/>
              <w:sz w:val="24"/>
            </w:rPr>
            <w:t>****]</w:t>
          </w:r>
        </w:p>
      </w:sdtContent>
    </w:sdt>
    <w:sdt>
      <w:sdtPr>
        <w:rPr>
          <w:sz w:val="24"/>
        </w:rPr>
        <w:id w:val="2128742058"/>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lastRenderedPageBreak/>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roofErr w:type="gramStart"/>
          <w:r>
            <w:rPr>
              <w:b/>
              <w:sz w:val="24"/>
            </w:rPr>
            <w:t>.*</w:t>
          </w:r>
          <w:proofErr w:type="gramEnd"/>
          <w:r>
            <w:rPr>
              <w:b/>
              <w:sz w:val="24"/>
            </w:rPr>
            <w:t>****]</w:t>
          </w:r>
        </w:p>
      </w:sdtContent>
    </w:sdt>
    <w:sdt>
      <w:sdtPr>
        <w:rPr>
          <w:sz w:val="24"/>
        </w:rPr>
        <w:id w:val="1835638440"/>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roofErr w:type="gramStart"/>
          <w:r>
            <w:rPr>
              <w:b/>
              <w:sz w:val="24"/>
            </w:rPr>
            <w:t>.*</w:t>
          </w:r>
          <w:proofErr w:type="gramEnd"/>
          <w:r>
            <w:rPr>
              <w:b/>
              <w:sz w:val="24"/>
            </w:rPr>
            <w:t>****]</w:t>
          </w:r>
        </w:p>
      </w:sdtContent>
    </w:sdt>
    <w:sdt>
      <w:sdtPr>
        <w:rPr>
          <w:sz w:val="24"/>
        </w:rPr>
        <w:id w:val="-1629164913"/>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roofErr w:type="gramStart"/>
          <w:r>
            <w:rPr>
              <w:b/>
              <w:sz w:val="24"/>
            </w:rPr>
            <w:t>.*</w:t>
          </w:r>
          <w:proofErr w:type="gramEnd"/>
          <w:r>
            <w:rPr>
              <w:b/>
              <w:sz w:val="24"/>
            </w:rPr>
            <w:t>****]</w:t>
          </w:r>
        </w:p>
      </w:sdtContent>
    </w:sdt>
    <w:sdt>
      <w:sdtPr>
        <w:rPr>
          <w:sz w:val="24"/>
        </w:rPr>
        <w:id w:val="206613053"/>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lastRenderedPageBreak/>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End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roofErr w:type="gramStart"/>
          <w:r>
            <w:rPr>
              <w:b/>
              <w:sz w:val="24"/>
            </w:rPr>
            <w:t>.*</w:t>
          </w:r>
          <w:proofErr w:type="gramEnd"/>
          <w:r>
            <w:rPr>
              <w:b/>
              <w:sz w:val="24"/>
            </w:rPr>
            <w:t>****]</w:t>
          </w:r>
        </w:p>
      </w:sdtContent>
    </w:sdt>
    <w:sdt>
      <w:sdtPr>
        <w:rPr>
          <w:sz w:val="24"/>
        </w:rPr>
        <w:id w:val="-160003495"/>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w:t>
          </w:r>
          <w:proofErr w:type="gramStart"/>
          <w:r>
            <w:rPr>
              <w:sz w:val="24"/>
            </w:rPr>
            <w:t>completed</w:t>
          </w:r>
          <w:proofErr w:type="gramEnd"/>
          <w:r>
            <w:rPr>
              <w:sz w:val="24"/>
            </w:rPr>
            <w:t xml:space="preserve">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 xml:space="preserve">Hand-water existing trees, plants [and grass] ass necessary to maintain them viable in the event that existing irrigation system is made temporarily inoperable due to the </w:t>
          </w:r>
          <w:r>
            <w:rPr>
              <w:sz w:val="24"/>
            </w:rPr>
            <w:lastRenderedPageBreak/>
            <w:t>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End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lastRenderedPageBreak/>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xml:space="preserve">, then both Contractor and Owner shall be designated as separate </w:t>
      </w:r>
      <w:proofErr w:type="spellStart"/>
      <w:r>
        <w:rPr>
          <w:sz w:val="24"/>
        </w:rPr>
        <w:t>permitees</w:t>
      </w:r>
      <w:proofErr w:type="spellEnd"/>
      <w:r>
        <w:rPr>
          <w:sz w:val="24"/>
        </w:rPr>
        <w:t xml:space="preserve">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Prevent fugitive dust from originating on and blowing from construction site, in accordance with local ordinances and regulations.  Failure to do so will subject </w:t>
      </w:r>
      <w:r>
        <w:rPr>
          <w:sz w:val="24"/>
        </w:rPr>
        <w:lastRenderedPageBreak/>
        <w:t>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lastRenderedPageBreak/>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 xml:space="preserve">END OF </w:t>
      </w:r>
      <w:proofErr w:type="gramStart"/>
      <w:r>
        <w:rPr>
          <w:b/>
          <w:sz w:val="24"/>
        </w:rPr>
        <w:t>SECTION</w:t>
      </w:r>
      <w:proofErr w:type="gramEnd"/>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lastRenderedPageBreak/>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5" w:name="sec016000"/>
      <w:bookmarkEnd w:id="15"/>
      <w:r>
        <w:rPr>
          <w:b/>
          <w:sz w:val="24"/>
          <w:u w:val="single"/>
        </w:rPr>
        <w:lastRenderedPageBreak/>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lastRenderedPageBreak/>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6" w:name="sec016300"/>
      <w:bookmarkEnd w:id="16"/>
      <w:r>
        <w:rPr>
          <w:b/>
          <w:sz w:val="24"/>
          <w:u w:val="single"/>
        </w:rPr>
        <w:lastRenderedPageBreak/>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lastRenderedPageBreak/>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lastRenderedPageBreak/>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7" w:name="priorapprov"/>
      <w:bookmarkEnd w:id="17"/>
      <w:r>
        <w:rPr>
          <w:rFonts w:ascii="Times New Roman"/>
          <w:b/>
          <w:sz w:val="24"/>
          <w:u w:val="thick" w:color="000000"/>
        </w:rPr>
        <w:lastRenderedPageBreak/>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proofErr w:type="gramStart"/>
      <w:r>
        <w:t>the</w:t>
      </w:r>
      <w:proofErr w:type="gramEnd"/>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403947" w:rsidP="00CA1882">
      <w:pPr>
        <w:pStyle w:val="BodyText"/>
        <w:spacing w:before="69"/>
        <w:ind w:left="121" w:firstLine="0"/>
      </w:pPr>
      <w:r>
        <w:rPr>
          <w:spacing w:val="-1"/>
        </w:rPr>
        <w:t>Specified</w:t>
      </w:r>
      <w:r w:rsidR="00CA1882">
        <w:rPr>
          <w:spacing w:val="-11"/>
        </w:rPr>
        <w:t xml:space="preserve"> </w:t>
      </w:r>
      <w:r w:rsidR="00CA1882">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403947" w:rsidRPr="00403947" w:rsidRDefault="00CA1882" w:rsidP="00403947">
      <w:pPr>
        <w:pStyle w:val="BodyText"/>
        <w:numPr>
          <w:ilvl w:val="0"/>
          <w:numId w:val="48"/>
        </w:numPr>
        <w:tabs>
          <w:tab w:val="left" w:pos="1274"/>
          <w:tab w:val="left" w:pos="9386"/>
        </w:tabs>
        <w:spacing w:before="46"/>
        <w:ind w:left="121" w:firstLine="689"/>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sidRPr="00403947">
        <w:rPr>
          <w:spacing w:val="-1"/>
        </w:rPr>
        <w:t>Other:</w:t>
      </w:r>
      <w:r>
        <w:t xml:space="preserve"> </w:t>
      </w:r>
      <w:r w:rsidRPr="00403947">
        <w:rPr>
          <w:u w:val="single" w:color="000000"/>
        </w:rPr>
        <w:t xml:space="preserve"> </w:t>
      </w:r>
    </w:p>
    <w:p w:rsidR="00CA1882" w:rsidRDefault="00CA1882" w:rsidP="00403947">
      <w:pPr>
        <w:pStyle w:val="BodyText"/>
        <w:tabs>
          <w:tab w:val="left" w:pos="1274"/>
          <w:tab w:val="left" w:pos="9386"/>
        </w:tabs>
        <w:spacing w:before="46"/>
        <w:ind w:left="121" w:firstLine="0"/>
      </w:pPr>
      <w:r>
        <w:lastRenderedPageBreak/>
        <w:t>The</w:t>
      </w:r>
      <w:r w:rsidRPr="00403947">
        <w:rPr>
          <w:spacing w:val="19"/>
        </w:rPr>
        <w:t xml:space="preserve"> </w:t>
      </w:r>
      <w:r>
        <w:t>undersigned</w:t>
      </w:r>
      <w:r w:rsidRPr="00403947">
        <w:rPr>
          <w:spacing w:val="20"/>
        </w:rPr>
        <w:t xml:space="preserve"> </w:t>
      </w:r>
      <w:r>
        <w:t>certifies</w:t>
      </w:r>
      <w:r w:rsidRPr="00403947">
        <w:rPr>
          <w:spacing w:val="20"/>
        </w:rPr>
        <w:t xml:space="preserve"> </w:t>
      </w:r>
      <w:r>
        <w:t>that</w:t>
      </w:r>
      <w:r w:rsidRPr="00403947">
        <w:rPr>
          <w:spacing w:val="20"/>
        </w:rPr>
        <w:t xml:space="preserve"> </w:t>
      </w:r>
      <w:r>
        <w:t>the</w:t>
      </w:r>
      <w:r w:rsidRPr="00403947">
        <w:rPr>
          <w:spacing w:val="20"/>
        </w:rPr>
        <w:t xml:space="preserve"> </w:t>
      </w:r>
      <w:r>
        <w:t>following</w:t>
      </w:r>
      <w:r w:rsidRPr="00403947">
        <w:rPr>
          <w:spacing w:val="21"/>
        </w:rPr>
        <w:t xml:space="preserve"> </w:t>
      </w:r>
      <w:r w:rsidRPr="00403947">
        <w:rPr>
          <w:spacing w:val="-1"/>
        </w:rPr>
        <w:t>statements</w:t>
      </w:r>
      <w:r w:rsidRPr="00403947">
        <w:rPr>
          <w:spacing w:val="21"/>
        </w:rPr>
        <w:t xml:space="preserve"> </w:t>
      </w:r>
      <w:r>
        <w:t>are</w:t>
      </w:r>
      <w:r w:rsidRPr="00403947">
        <w:rPr>
          <w:spacing w:val="20"/>
        </w:rPr>
        <w:t xml:space="preserve"> </w:t>
      </w:r>
      <w:r>
        <w:t xml:space="preserve">correct. </w:t>
      </w:r>
      <w:r w:rsidRPr="00403947">
        <w:rPr>
          <w:spacing w:val="40"/>
        </w:rPr>
        <w:t xml:space="preserve"> </w:t>
      </w:r>
      <w:r>
        <w:t>Explanations</w:t>
      </w:r>
      <w:r w:rsidRPr="00403947">
        <w:rPr>
          <w:spacing w:val="20"/>
        </w:rPr>
        <w:t xml:space="preserve"> </w:t>
      </w:r>
      <w:r>
        <w:t>for</w:t>
      </w:r>
      <w:r w:rsidRPr="00403947">
        <w:rPr>
          <w:spacing w:val="20"/>
        </w:rPr>
        <w:t xml:space="preserve"> </w:t>
      </w:r>
      <w:r>
        <w:t>all</w:t>
      </w:r>
      <w:r w:rsidRPr="00403947">
        <w:rPr>
          <w:spacing w:val="20"/>
        </w:rPr>
        <w:t xml:space="preserve"> </w:t>
      </w:r>
      <w:r>
        <w:t>items</w:t>
      </w:r>
      <w:r w:rsidRPr="00403947">
        <w:rPr>
          <w:spacing w:val="22"/>
          <w:w w:val="99"/>
        </w:rPr>
        <w:t xml:space="preserve"> </w:t>
      </w:r>
      <w:r w:rsidRPr="00403947">
        <w:rPr>
          <w:spacing w:val="-1"/>
        </w:rPr>
        <w:t>which</w:t>
      </w:r>
      <w:r w:rsidRPr="00403947">
        <w:rPr>
          <w:spacing w:val="-5"/>
        </w:rPr>
        <w:t xml:space="preserve"> </w:t>
      </w:r>
      <w:r>
        <w:t>are</w:t>
      </w:r>
      <w:r w:rsidRPr="00403947">
        <w:rPr>
          <w:spacing w:val="-6"/>
        </w:rPr>
        <w:t xml:space="preserve"> </w:t>
      </w:r>
      <w:r w:rsidRPr="00403947">
        <w:rPr>
          <w:b/>
          <w:spacing w:val="-1"/>
          <w:u w:val="thick" w:color="000000"/>
        </w:rPr>
        <w:t>not</w:t>
      </w:r>
      <w:r w:rsidRPr="00403947">
        <w:rPr>
          <w:b/>
          <w:spacing w:val="-5"/>
        </w:rPr>
        <w:t xml:space="preserve"> </w:t>
      </w:r>
      <w:r>
        <w:t>true</w:t>
      </w:r>
      <w:r w:rsidRPr="00403947">
        <w:rPr>
          <w:spacing w:val="-6"/>
        </w:rPr>
        <w:t xml:space="preserve"> </w:t>
      </w:r>
      <w:r>
        <w:t>are</w:t>
      </w:r>
      <w:r w:rsidRPr="00403947">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8" w:name="consubfrm"/>
      <w:bookmarkEnd w:id="18"/>
      <w:r>
        <w:rPr>
          <w:rFonts w:ascii="Times New Roman"/>
          <w:b/>
          <w:spacing w:val="-1"/>
          <w:sz w:val="24"/>
          <w:u w:val="thick" w:color="000000"/>
        </w:rPr>
        <w:lastRenderedPageBreak/>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proofErr w:type="gramStart"/>
      <w:r>
        <w:rPr>
          <w:spacing w:val="-1"/>
        </w:rPr>
        <w:t>specified</w:t>
      </w:r>
      <w:proofErr w:type="gramEnd"/>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lastRenderedPageBreak/>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9" w:name="sec017000"/>
      <w:bookmarkEnd w:id="19"/>
      <w:r>
        <w:rPr>
          <w:b/>
          <w:sz w:val="24"/>
          <w:u w:val="single"/>
        </w:rPr>
        <w:lastRenderedPageBreak/>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roofErr w:type="gramStart"/>
          <w:r>
            <w:rPr>
              <w:b/>
              <w:sz w:val="24"/>
            </w:rPr>
            <w:t>.*</w:t>
          </w:r>
          <w:proofErr w:type="gramEnd"/>
          <w:r>
            <w:rPr>
              <w:b/>
              <w:sz w:val="24"/>
            </w:rPr>
            <w: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lastRenderedPageBreak/>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lastRenderedPageBreak/>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 xml:space="preserve">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t>
      </w:r>
      <w:proofErr w:type="spellStart"/>
      <w:r>
        <w:rPr>
          <w:sz w:val="24"/>
        </w:rPr>
        <w:t>weathertight</w:t>
      </w:r>
      <w:proofErr w:type="spellEnd"/>
      <w:r>
        <w:rPr>
          <w:sz w:val="24"/>
        </w:rPr>
        <w:t xml:space="preserve">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lastRenderedPageBreak/>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20" w:name="sec017500"/>
      <w:bookmarkEnd w:id="20"/>
      <w:r w:rsidRPr="00997F67">
        <w:rPr>
          <w:b/>
          <w:sz w:val="24"/>
          <w:u w:val="single"/>
        </w:rPr>
        <w:lastRenderedPageBreak/>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roofErr w:type="gramStart"/>
          <w:r>
            <w:rPr>
              <w:b/>
              <w:sz w:val="24"/>
            </w:rPr>
            <w:t>.*</w:t>
          </w:r>
          <w:proofErr w:type="gramEnd"/>
          <w:r>
            <w:rPr>
              <w:b/>
              <w:sz w:val="24"/>
            </w:rPr>
            <w:t>****]</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lastRenderedPageBreak/>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700"/>
      <w:bookmarkEnd w:id="21"/>
      <w:r>
        <w:rPr>
          <w:b/>
          <w:sz w:val="24"/>
          <w:u w:val="single"/>
        </w:rPr>
        <w:lastRenderedPageBreak/>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End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roofErr w:type="gramStart"/>
          <w:r>
            <w:rPr>
              <w:b/>
              <w:sz w:val="24"/>
            </w:rPr>
            <w:t>.*</w:t>
          </w:r>
          <w:proofErr w:type="gramEnd"/>
          <w:r>
            <w:rPr>
              <w:b/>
              <w:sz w:val="24"/>
            </w:rPr>
            <w: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lastRenderedPageBreak/>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w:t>
      </w:r>
      <w:proofErr w:type="spellStart"/>
      <w:r>
        <w:rPr>
          <w:sz w:val="24"/>
        </w:rPr>
        <w:t>submeters</w:t>
      </w:r>
      <w:proofErr w:type="spellEnd"/>
      <w:r>
        <w:rPr>
          <w:sz w:val="24"/>
        </w:rPr>
        <w:t xml:space="preserve">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lastRenderedPageBreak/>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lastRenderedPageBreak/>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00"/>
      <w:bookmarkEnd w:id="22"/>
      <w:r>
        <w:rPr>
          <w:b/>
          <w:sz w:val="24"/>
          <w:u w:val="single"/>
        </w:rPr>
        <w:lastRenderedPageBreak/>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End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lastRenderedPageBreak/>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End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End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w:t>
          </w:r>
          <w:proofErr w:type="spellStart"/>
          <w:r>
            <w:rPr>
              <w:sz w:val="24"/>
            </w:rPr>
            <w:t>Landcaping</w:t>
          </w:r>
          <w:proofErr w:type="spellEnd"/>
          <w:r>
            <w:rPr>
              <w:sz w:val="24"/>
            </w:rPr>
            <w:t xml:space="preserve"> specified in Sections xx-</w:t>
          </w:r>
          <w:proofErr w:type="spellStart"/>
          <w:r>
            <w:rPr>
              <w:sz w:val="24"/>
            </w:rPr>
            <w:t>xxxx</w:t>
          </w:r>
          <w:proofErr w:type="spellEnd"/>
          <w:r>
            <w:rPr>
              <w:sz w:val="24"/>
            </w:rPr>
            <w:t xml:space="preserve"> – Irrigation System and xx-</w:t>
          </w:r>
          <w:proofErr w:type="spellStart"/>
          <w:r>
            <w:rPr>
              <w:sz w:val="24"/>
            </w:rPr>
            <w:t>xxxx</w:t>
          </w:r>
          <w:proofErr w:type="spellEnd"/>
          <w:r>
            <w:rPr>
              <w:sz w:val="24"/>
            </w:rPr>
            <w:t xml:space="preserve">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w:t>
          </w:r>
          <w:proofErr w:type="spellStart"/>
          <w:r>
            <w:rPr>
              <w:sz w:val="24"/>
            </w:rPr>
            <w:t>xxxx</w:t>
          </w:r>
          <w:proofErr w:type="spellEnd"/>
          <w:r>
            <w:rPr>
              <w:sz w:val="24"/>
            </w:rPr>
            <w:t xml:space="preserve">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lastRenderedPageBreak/>
            <w:t>[Motorized doors specified in [Section xx-</w:t>
          </w:r>
          <w:proofErr w:type="spellStart"/>
          <w:r>
            <w:rPr>
              <w:sz w:val="24"/>
            </w:rPr>
            <w:t>xxxx</w:t>
          </w:r>
          <w:proofErr w:type="spellEnd"/>
          <w:r>
            <w:rPr>
              <w:sz w:val="24"/>
            </w:rPr>
            <w:t xml:space="preserve"> – Coiling Doors and grilles] [Section xx-</w:t>
          </w:r>
          <w:proofErr w:type="spellStart"/>
          <w:r>
            <w:rPr>
              <w:sz w:val="24"/>
            </w:rPr>
            <w:t>xxxx</w:t>
          </w:r>
          <w:proofErr w:type="spellEnd"/>
          <w:r>
            <w:rPr>
              <w:sz w:val="24"/>
            </w:rPr>
            <w:t xml:space="preserve"> – Coiling Counter Doors] [Section xx-</w:t>
          </w:r>
          <w:proofErr w:type="spellStart"/>
          <w:r>
            <w:rPr>
              <w:sz w:val="24"/>
            </w:rPr>
            <w:t>xxxx</w:t>
          </w:r>
          <w:proofErr w:type="spellEnd"/>
          <w:r>
            <w:rPr>
              <w:sz w:val="24"/>
            </w:rPr>
            <w:t xml:space="preserve"> – Overhead Sectional Doors] [Section xx-</w:t>
          </w:r>
          <w:proofErr w:type="spellStart"/>
          <w:r>
            <w:rPr>
              <w:sz w:val="24"/>
            </w:rPr>
            <w:t>xxxx</w:t>
          </w:r>
          <w:proofErr w:type="spellEnd"/>
          <w:r>
            <w:rPr>
              <w:sz w:val="24"/>
            </w:rPr>
            <w:t xml:space="preserve">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w:t>
          </w:r>
          <w:proofErr w:type="spellStart"/>
          <w:r>
            <w:rPr>
              <w:sz w:val="24"/>
            </w:rPr>
            <w:t>xxxx</w:t>
          </w:r>
          <w:proofErr w:type="spellEnd"/>
          <w:r>
            <w:rPr>
              <w:sz w:val="24"/>
            </w:rPr>
            <w:t xml:space="preserve">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w:t>
          </w:r>
          <w:proofErr w:type="spellStart"/>
          <w:r>
            <w:rPr>
              <w:sz w:val="24"/>
            </w:rPr>
            <w:t>xxxx</w:t>
          </w:r>
          <w:proofErr w:type="spellEnd"/>
          <w:r>
            <w:rPr>
              <w:sz w:val="24"/>
            </w:rPr>
            <w:t xml:space="preserve">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w:t>
          </w:r>
          <w:proofErr w:type="spellStart"/>
          <w:r>
            <w:rPr>
              <w:sz w:val="24"/>
            </w:rPr>
            <w:t>xxxx</w:t>
          </w:r>
          <w:proofErr w:type="spellEnd"/>
          <w:r>
            <w:rPr>
              <w:sz w:val="24"/>
            </w:rPr>
            <w:t xml:space="preserve">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w:t>
          </w:r>
          <w:proofErr w:type="spellStart"/>
          <w:r>
            <w:rPr>
              <w:sz w:val="24"/>
            </w:rPr>
            <w:t>xxxx</w:t>
          </w:r>
          <w:proofErr w:type="spellEnd"/>
          <w:r>
            <w:rPr>
              <w:sz w:val="24"/>
            </w:rPr>
            <w:t xml:space="preserve">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w:t>
          </w:r>
          <w:proofErr w:type="spellStart"/>
          <w:r>
            <w:rPr>
              <w:sz w:val="24"/>
            </w:rPr>
            <w:t>xxxx</w:t>
          </w:r>
          <w:proofErr w:type="spellEnd"/>
          <w:r>
            <w:rPr>
              <w:sz w:val="24"/>
            </w:rPr>
            <w:t xml:space="preserve">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w:t>
          </w:r>
          <w:proofErr w:type="spellStart"/>
          <w:r>
            <w:rPr>
              <w:sz w:val="24"/>
            </w:rPr>
            <w:t>xxxx</w:t>
          </w:r>
          <w:proofErr w:type="spellEnd"/>
          <w:r>
            <w:rPr>
              <w:sz w:val="24"/>
            </w:rPr>
            <w:t xml:space="preserve">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A1033D"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lastRenderedPageBreak/>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End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lastRenderedPageBreak/>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 xml:space="preserve">Provide all special tools, instruments, and other implements required for the functional operation and maintenance of equipment, systems, and other components installed as part of this project.  Include screw drivers, crescent wrenches, pliers, and </w:t>
      </w:r>
      <w:proofErr w:type="spellStart"/>
      <w:proofErr w:type="gramStart"/>
      <w:r>
        <w:rPr>
          <w:sz w:val="24"/>
        </w:rPr>
        <w:t>allen</w:t>
      </w:r>
      <w:proofErr w:type="spellEnd"/>
      <w:proofErr w:type="gramEnd"/>
      <w:r>
        <w:rPr>
          <w:sz w:val="24"/>
        </w:rPr>
        <w:t xml:space="preserve">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lastRenderedPageBreak/>
        <w:t>EXTRA MATERIALS</w:t>
      </w:r>
    </w:p>
    <w:sdt>
      <w:sdtPr>
        <w:rPr>
          <w:b/>
          <w:sz w:val="24"/>
        </w:rPr>
        <w:id w:val="383219651"/>
        <w:placeholder>
          <w:docPart w:val="DefaultPlaceholder_1082065158"/>
        </w:placeholder>
      </w:sdtPr>
      <w:sdtEnd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roofErr w:type="gramStart"/>
          <w:r>
            <w:rPr>
              <w:b/>
              <w:sz w:val="24"/>
            </w:rPr>
            <w:t>.*</w:t>
          </w:r>
          <w:proofErr w:type="gramEnd"/>
          <w:r>
            <w:rPr>
              <w:b/>
              <w:sz w:val="24"/>
            </w:rPr>
            <w:t>****]</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 xml:space="preserve">Electrical </w:t>
      </w:r>
      <w:proofErr w:type="spellStart"/>
      <w:r>
        <w:rPr>
          <w:sz w:val="24"/>
        </w:rPr>
        <w:t>panelboards</w:t>
      </w:r>
      <w:proofErr w:type="spellEnd"/>
      <w:r>
        <w:rPr>
          <w:sz w:val="24"/>
        </w:rPr>
        <w:t xml:space="preserve">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lastRenderedPageBreak/>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End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878"/>
      <w:bookmarkEnd w:id="23"/>
      <w:r>
        <w:rPr>
          <w:b/>
          <w:sz w:val="24"/>
          <w:u w:val="single"/>
        </w:rPr>
        <w:lastRenderedPageBreak/>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lastRenderedPageBreak/>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proofErr w:type="gramStart"/>
      <w:r>
        <w:rPr>
          <w:sz w:val="24"/>
        </w:rPr>
        <w:t>;  Title</w:t>
      </w:r>
      <w:proofErr w:type="gramEnd"/>
      <w:r>
        <w:rPr>
          <w:sz w:val="24"/>
        </w:rPr>
        <w:t>: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w:t>
      </w:r>
      <w:proofErr w:type="gramStart"/>
      <w:r>
        <w:rPr>
          <w:sz w:val="24"/>
        </w:rPr>
        <w:t>Zip</w:t>
      </w:r>
      <w:proofErr w:type="gramEnd"/>
      <w:r>
        <w:rPr>
          <w:sz w:val="24"/>
        </w:rPr>
        <w:t xml:space="preserve">: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lastRenderedPageBreak/>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lastRenderedPageBreak/>
        <w:t xml:space="preserve">The General Contractor shall participate with </w:t>
      </w:r>
      <w:proofErr w:type="spellStart"/>
      <w:r>
        <w:rPr>
          <w:sz w:val="24"/>
        </w:rPr>
        <w:t>CLEAResult</w:t>
      </w:r>
      <w:proofErr w:type="spellEnd"/>
      <w:r>
        <w:rPr>
          <w:sz w:val="24"/>
        </w:rPr>
        <w: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 xml:space="preserve">Notify </w:t>
      </w:r>
      <w:proofErr w:type="spellStart"/>
      <w:r>
        <w:rPr>
          <w:sz w:val="24"/>
        </w:rPr>
        <w:t>CLEAResult</w:t>
      </w:r>
      <w:proofErr w:type="spellEnd"/>
      <w:r>
        <w:rPr>
          <w:sz w:val="24"/>
        </w:rPr>
        <w:t xml:space="preserve">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7900"/>
      <w:bookmarkEnd w:id="24"/>
      <w:r>
        <w:rPr>
          <w:b/>
          <w:sz w:val="24"/>
          <w:u w:val="single"/>
        </w:rPr>
        <w:lastRenderedPageBreak/>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End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roofErr w:type="gramStart"/>
          <w:r>
            <w:rPr>
              <w:b/>
              <w:sz w:val="24"/>
            </w:rPr>
            <w:t>.*</w:t>
          </w:r>
          <w:proofErr w:type="gramEnd"/>
          <w:r>
            <w:rPr>
              <w:b/>
              <w:sz w:val="24"/>
            </w:rPr>
            <w:t>****]</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t>
      </w:r>
      <w:proofErr w:type="spellStart"/>
      <w:r>
        <w:rPr>
          <w:sz w:val="24"/>
        </w:rPr>
        <w:t>wmv</w:t>
      </w:r>
      <w:proofErr w:type="spellEnd"/>
      <w:r>
        <w:rPr>
          <w:sz w:val="24"/>
        </w:rPr>
        <w:t>,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lastRenderedPageBreak/>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End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End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[Automatic gate operators specified in Section xx </w:t>
          </w:r>
          <w:proofErr w:type="spellStart"/>
          <w:r>
            <w:rPr>
              <w:sz w:val="24"/>
            </w:rPr>
            <w:t>xxxx</w:t>
          </w:r>
          <w:proofErr w:type="spellEnd"/>
          <w:r>
            <w:rPr>
              <w:sz w:val="24"/>
            </w:rPr>
            <w:t xml:space="preserve">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[Motorized doors specified in [Section xx </w:t>
          </w:r>
          <w:proofErr w:type="spellStart"/>
          <w:r>
            <w:rPr>
              <w:sz w:val="24"/>
            </w:rPr>
            <w:t>xxxx</w:t>
          </w:r>
          <w:proofErr w:type="spellEnd"/>
          <w:r>
            <w:rPr>
              <w:sz w:val="24"/>
            </w:rPr>
            <w:t xml:space="preserve"> – Coiling Doors and grilles] [Section xx </w:t>
          </w:r>
          <w:proofErr w:type="spellStart"/>
          <w:r>
            <w:rPr>
              <w:sz w:val="24"/>
            </w:rPr>
            <w:t>xxxx</w:t>
          </w:r>
          <w:proofErr w:type="spellEnd"/>
          <w:r>
            <w:rPr>
              <w:sz w:val="24"/>
            </w:rPr>
            <w:t xml:space="preserve"> – Coiling Counter Doors] [Section xx </w:t>
          </w:r>
          <w:proofErr w:type="spellStart"/>
          <w:r>
            <w:rPr>
              <w:sz w:val="24"/>
            </w:rPr>
            <w:t>xxxx</w:t>
          </w:r>
          <w:proofErr w:type="spellEnd"/>
          <w:r>
            <w:rPr>
              <w:sz w:val="24"/>
            </w:rPr>
            <w:t xml:space="preserve"> – Overhead Sectional Doors] [Section xx </w:t>
          </w:r>
          <w:proofErr w:type="spellStart"/>
          <w:r>
            <w:rPr>
              <w:sz w:val="24"/>
            </w:rPr>
            <w:t>xxxx</w:t>
          </w:r>
          <w:proofErr w:type="spellEnd"/>
          <w:r>
            <w:rPr>
              <w:sz w:val="24"/>
            </w:rPr>
            <w:t xml:space="preserve">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lastRenderedPageBreak/>
            <w:t xml:space="preserve">[Operable partitions specified in Section xx </w:t>
          </w:r>
          <w:proofErr w:type="spellStart"/>
          <w:r>
            <w:rPr>
              <w:sz w:val="24"/>
            </w:rPr>
            <w:t>xxxx</w:t>
          </w:r>
          <w:proofErr w:type="spellEnd"/>
          <w:r>
            <w:rPr>
              <w:sz w:val="24"/>
            </w:rPr>
            <w:t xml:space="preserve">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[Motorized projection screens and projector mounts specified in Section xx </w:t>
          </w:r>
          <w:proofErr w:type="spellStart"/>
          <w:r>
            <w:rPr>
              <w:sz w:val="24"/>
            </w:rPr>
            <w:t>xxxx</w:t>
          </w:r>
          <w:proofErr w:type="spellEnd"/>
          <w:r>
            <w:rPr>
              <w:sz w:val="24"/>
            </w:rPr>
            <w:t xml:space="preserve">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[Food service equipment specified in Section xx </w:t>
          </w:r>
          <w:proofErr w:type="spellStart"/>
          <w:r>
            <w:rPr>
              <w:sz w:val="24"/>
            </w:rPr>
            <w:t>xxxx</w:t>
          </w:r>
          <w:proofErr w:type="spellEnd"/>
          <w:r>
            <w:rPr>
              <w:sz w:val="24"/>
            </w:rPr>
            <w:t xml:space="preserve">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[Folding basketball backstops and gymnasium dividers specified in Section xx </w:t>
          </w:r>
          <w:proofErr w:type="spellStart"/>
          <w:r>
            <w:rPr>
              <w:sz w:val="24"/>
            </w:rPr>
            <w:t>xxxx</w:t>
          </w:r>
          <w:proofErr w:type="spellEnd"/>
          <w:r>
            <w:rPr>
              <w:sz w:val="24"/>
            </w:rPr>
            <w:t xml:space="preserve">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[Fume hood specified n Section xx </w:t>
          </w:r>
          <w:proofErr w:type="spellStart"/>
          <w:r>
            <w:rPr>
              <w:sz w:val="24"/>
            </w:rPr>
            <w:t>xxxx</w:t>
          </w:r>
          <w:proofErr w:type="spellEnd"/>
          <w:r>
            <w:rPr>
              <w:sz w:val="24"/>
            </w:rPr>
            <w:t xml:space="preserve">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[Motorized bleachers specified in Section xx </w:t>
          </w:r>
          <w:proofErr w:type="spellStart"/>
          <w:r>
            <w:rPr>
              <w:sz w:val="24"/>
            </w:rPr>
            <w:t>xxxx</w:t>
          </w:r>
          <w:proofErr w:type="spellEnd"/>
          <w:r>
            <w:rPr>
              <w:sz w:val="24"/>
            </w:rPr>
            <w:t xml:space="preserve">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[Elevator specified in Section xx </w:t>
          </w:r>
          <w:proofErr w:type="spellStart"/>
          <w:r>
            <w:rPr>
              <w:sz w:val="24"/>
            </w:rPr>
            <w:t>xxxx</w:t>
          </w:r>
          <w:proofErr w:type="spellEnd"/>
          <w:r>
            <w:rPr>
              <w:sz w:val="24"/>
            </w:rPr>
            <w:t xml:space="preserve">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A1033D"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t>
      </w:r>
      <w:proofErr w:type="spellStart"/>
      <w:r>
        <w:rPr>
          <w:sz w:val="24"/>
        </w:rPr>
        <w:t>wmv</w:t>
      </w:r>
      <w:proofErr w:type="spellEnd"/>
      <w:r>
        <w:rPr>
          <w:sz w:val="24"/>
        </w:rPr>
        <w:t>,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Classroom training shall cover all systems and components in accordance with Paragraph B – E above.  In addition, classroom training shall explain the sequence of operations of each HVAC component and the interfaces with the Controls </w:t>
      </w:r>
      <w:r>
        <w:rPr>
          <w:sz w:val="24"/>
        </w:rPr>
        <w:lastRenderedPageBreak/>
        <w:t>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8627"/>
      <w:bookmarkStart w:id="26" w:name="sec019100"/>
      <w:bookmarkEnd w:id="25"/>
      <w:bookmarkEnd w:id="26"/>
      <w:r>
        <w:rPr>
          <w:b/>
          <w:sz w:val="24"/>
          <w:u w:val="single"/>
        </w:rPr>
        <w:lastRenderedPageBreak/>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proofErr w:type="spellStart"/>
            <w:r w:rsidRPr="004B4909">
              <w:rPr>
                <w:sz w:val="24"/>
              </w:rPr>
              <w:t>Cx</w:t>
            </w:r>
            <w:proofErr w:type="spellEnd"/>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proofErr w:type="spellStart"/>
            <w:r w:rsidRPr="004B4909">
              <w:rPr>
                <w:sz w:val="24"/>
              </w:rPr>
              <w:t>CxA</w:t>
            </w:r>
            <w:proofErr w:type="spellEnd"/>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proofErr w:type="spellStart"/>
            <w:r>
              <w:rPr>
                <w:sz w:val="24"/>
              </w:rPr>
              <w:t>Prefunctional</w:t>
            </w:r>
            <w:proofErr w:type="spellEnd"/>
            <w:r>
              <w:rPr>
                <w:sz w:val="24"/>
              </w:rPr>
              <w:t xml:space="preserve">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proofErr w:type="spellStart"/>
            <w:r w:rsidRPr="004B4909">
              <w:rPr>
                <w:sz w:val="24"/>
              </w:rPr>
              <w:t>Cx</w:t>
            </w:r>
            <w:proofErr w:type="spellEnd"/>
            <w:r w:rsidRPr="004B4909">
              <w:rPr>
                <w:sz w:val="24"/>
              </w:rPr>
              <w:t xml:space="preserve">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lastRenderedPageBreak/>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 xml:space="preserve">Division 26 Section 0800 “Commissioning </w:t>
      </w:r>
      <w:proofErr w:type="spellStart"/>
      <w:r>
        <w:rPr>
          <w:sz w:val="24"/>
        </w:rPr>
        <w:t>f</w:t>
      </w:r>
      <w:proofErr w:type="spellEnd"/>
      <w:r>
        <w:rPr>
          <w:sz w:val="24"/>
        </w:rPr>
        <w:t xml:space="preserve">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“As-</w:t>
      </w:r>
      <w:proofErr w:type="spellStart"/>
      <w:r>
        <w:rPr>
          <w:sz w:val="24"/>
        </w:rPr>
        <w:t>Builts</w:t>
      </w:r>
      <w:proofErr w:type="spellEnd"/>
      <w:r>
        <w:rPr>
          <w:sz w:val="24"/>
        </w:rPr>
        <w:t xml:space="preserve">” (also referred to as Record Documents):  Shop drawings, commissioning documentation (including PFCs and FPTs), factory start-up data, graphics, operation manuals, training documentation, and field reports which become part of the </w:t>
      </w:r>
      <w:r>
        <w:rPr>
          <w:sz w:val="24"/>
        </w:rPr>
        <w:lastRenderedPageBreak/>
        <w:t>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w:t>
      </w:r>
      <w:proofErr w:type="spellStart"/>
      <w:r>
        <w:rPr>
          <w:sz w:val="24"/>
        </w:rPr>
        <w:t>CxA</w:t>
      </w:r>
      <w:proofErr w:type="spellEnd"/>
      <w:r>
        <w:rPr>
          <w:sz w:val="24"/>
        </w:rPr>
        <w:t xml:space="preserve">):  The </w:t>
      </w:r>
      <w:proofErr w:type="spellStart"/>
      <w:r>
        <w:rPr>
          <w:sz w:val="24"/>
        </w:rPr>
        <w:t>CxA</w:t>
      </w:r>
      <w:proofErr w:type="spellEnd"/>
      <w:r>
        <w:rPr>
          <w:sz w:val="24"/>
        </w:rPr>
        <w:t xml:space="preserve">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proofErr w:type="spellStart"/>
      <w:r>
        <w:rPr>
          <w:sz w:val="24"/>
        </w:rPr>
        <w:t>Datalogging</w:t>
      </w:r>
      <w:proofErr w:type="spellEnd"/>
      <w:r>
        <w:rPr>
          <w:sz w:val="24"/>
        </w:rPr>
        <w:t>:  Monitoring and storing data such as flow, power, temperature, pressure, lighting levels, etc. for equipment, systems, and/or environments using stand-alone equipment (</w:t>
      </w:r>
      <w:proofErr w:type="spellStart"/>
      <w:r>
        <w:rPr>
          <w:sz w:val="24"/>
        </w:rPr>
        <w:t>dataloggers</w:t>
      </w:r>
      <w:proofErr w:type="spellEnd"/>
      <w:r>
        <w:rPr>
          <w:sz w:val="24"/>
        </w:rPr>
        <w:t>)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 xml:space="preserve">Functional Performance Test (FPT):  Test of the dynamic function and operation of equipment and systems using direct observation or monitoring methods.  In cooperation with others, the </w:t>
      </w:r>
      <w:proofErr w:type="spellStart"/>
      <w:r>
        <w:rPr>
          <w:sz w:val="24"/>
        </w:rPr>
        <w:t>CxA</w:t>
      </w:r>
      <w:proofErr w:type="spellEnd"/>
      <w:r>
        <w:rPr>
          <w:sz w:val="24"/>
        </w:rPr>
        <w:t xml:space="preserve"> develops the Functional Performance Tests in a sequential written form, coordinates, oversees, and documents the actual testing, which is performed by qualified subcontractors as designated by the Contractor.  </w:t>
      </w:r>
      <w:r>
        <w:rPr>
          <w:sz w:val="24"/>
        </w:rPr>
        <w:lastRenderedPageBreak/>
        <w:t xml:space="preserve">FPT’s are performed after </w:t>
      </w:r>
      <w:proofErr w:type="spellStart"/>
      <w:r>
        <w:rPr>
          <w:sz w:val="24"/>
        </w:rPr>
        <w:t>Prefunctional</w:t>
      </w:r>
      <w:proofErr w:type="spellEnd"/>
      <w:r>
        <w:rPr>
          <w:sz w:val="24"/>
        </w:rPr>
        <w:t xml:space="preserve">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proofErr w:type="spellStart"/>
      <w:r>
        <w:rPr>
          <w:sz w:val="24"/>
        </w:rPr>
        <w:t>Prefunctional</w:t>
      </w:r>
      <w:proofErr w:type="spellEnd"/>
      <w:r>
        <w:rPr>
          <w:sz w:val="24"/>
        </w:rPr>
        <w:t xml:space="preserve"> Checklist (PFC):  List of inspection tasks and elementary component test procedures for verifying proper installation and operation of equipment.  PFCs are collaboratively developed, approved by the </w:t>
      </w:r>
      <w:proofErr w:type="spellStart"/>
      <w:r>
        <w:rPr>
          <w:sz w:val="24"/>
        </w:rPr>
        <w:t>CxA</w:t>
      </w:r>
      <w:proofErr w:type="spellEnd"/>
      <w:r>
        <w:rPr>
          <w:sz w:val="24"/>
        </w:rPr>
        <w:t xml:space="preserve"> and completed by the installing and/or TAB contractor or vendor.  </w:t>
      </w:r>
      <w:proofErr w:type="spellStart"/>
      <w:r>
        <w:rPr>
          <w:sz w:val="24"/>
        </w:rPr>
        <w:t>Prefunctional</w:t>
      </w:r>
      <w:proofErr w:type="spellEnd"/>
      <w:r>
        <w:rPr>
          <w:sz w:val="24"/>
        </w:rPr>
        <w:t xml:space="preserve"> Checks include static inspections and procedures that prepare the equipment and systems for initial operation (e.g. belt tension, oil levels, labeling, gauges, calibrated sensors, etc.).  Some </w:t>
      </w:r>
      <w:proofErr w:type="spellStart"/>
      <w:r>
        <w:rPr>
          <w:sz w:val="24"/>
        </w:rPr>
        <w:t>Prefunctional</w:t>
      </w:r>
      <w:proofErr w:type="spellEnd"/>
      <w:r>
        <w:rPr>
          <w:sz w:val="24"/>
        </w:rPr>
        <w:t xml:space="preserve">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 xml:space="preserve">Startup:  The initial starting or activating of dynamic equipment and systems in accordance with industry recognized procedures, standards, Best Practices, and manufacturer’s recommendations.  This may include execution of </w:t>
      </w:r>
      <w:proofErr w:type="spellStart"/>
      <w:r>
        <w:rPr>
          <w:sz w:val="24"/>
        </w:rPr>
        <w:t>Prefunctional</w:t>
      </w:r>
      <w:proofErr w:type="spellEnd"/>
      <w:r>
        <w:rPr>
          <w:sz w:val="24"/>
        </w:rPr>
        <w:t xml:space="preserve">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lastRenderedPageBreak/>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 xml:space="preserve">Specialists deemed appropriate by the </w:t>
      </w:r>
      <w:proofErr w:type="spellStart"/>
      <w:r>
        <w:rPr>
          <w:sz w:val="24"/>
        </w:rPr>
        <w:t>CxA</w:t>
      </w:r>
      <w:proofErr w:type="spellEnd"/>
      <w:r>
        <w:rPr>
          <w:sz w:val="24"/>
        </w:rPr>
        <w:t>.</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w:t>
      </w:r>
      <w:proofErr w:type="spellStart"/>
      <w:r>
        <w:rPr>
          <w:sz w:val="24"/>
        </w:rPr>
        <w:t>CxA</w:t>
      </w:r>
      <w:proofErr w:type="spellEnd"/>
      <w:r>
        <w:rPr>
          <w:sz w:val="24"/>
        </w:rPr>
        <w:t xml:space="preserve">):  Owner will engage the </w:t>
      </w:r>
      <w:proofErr w:type="spellStart"/>
      <w:r>
        <w:rPr>
          <w:sz w:val="24"/>
        </w:rPr>
        <w:t>CxA</w:t>
      </w:r>
      <w:proofErr w:type="spellEnd"/>
      <w:r>
        <w:rPr>
          <w:sz w:val="24"/>
        </w:rPr>
        <w:t xml:space="preserve">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 xml:space="preserve">Provide OPR documentation to </w:t>
      </w:r>
      <w:proofErr w:type="spellStart"/>
      <w:r>
        <w:rPr>
          <w:sz w:val="24"/>
        </w:rPr>
        <w:t>CxA</w:t>
      </w:r>
      <w:proofErr w:type="spellEnd"/>
      <w:r>
        <w:rPr>
          <w:sz w:val="24"/>
        </w:rPr>
        <w:t xml:space="preserve">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 xml:space="preserve">Provide BOD documentation (prepared by A/E and approved by Owner) to the </w:t>
      </w:r>
      <w:proofErr w:type="spellStart"/>
      <w:r>
        <w:rPr>
          <w:sz w:val="24"/>
        </w:rPr>
        <w:t>CxA</w:t>
      </w:r>
      <w:proofErr w:type="spellEnd"/>
      <w:r>
        <w:rPr>
          <w:sz w:val="24"/>
        </w:rPr>
        <w:t xml:space="preserve"> and Contractor for use in developing </w:t>
      </w:r>
      <w:proofErr w:type="spellStart"/>
      <w:r>
        <w:rPr>
          <w:sz w:val="24"/>
        </w:rPr>
        <w:t>Cx</w:t>
      </w:r>
      <w:proofErr w:type="spellEnd"/>
      <w:r>
        <w:rPr>
          <w:sz w:val="24"/>
        </w:rPr>
        <w:t xml:space="preserve"> Plan, Systems Manual (LEED Enhanced </w:t>
      </w:r>
      <w:proofErr w:type="spellStart"/>
      <w:r>
        <w:rPr>
          <w:sz w:val="24"/>
        </w:rPr>
        <w:t>Cx</w:t>
      </w:r>
      <w:proofErr w:type="spellEnd"/>
      <w:r>
        <w:rPr>
          <w:sz w:val="24"/>
        </w:rPr>
        <w:t xml:space="preserve">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Provide to </w:t>
      </w:r>
      <w:proofErr w:type="spellStart"/>
      <w:r>
        <w:rPr>
          <w:sz w:val="24"/>
        </w:rPr>
        <w:t>CxA</w:t>
      </w:r>
      <w:proofErr w:type="spellEnd"/>
      <w:r>
        <w:rPr>
          <w:sz w:val="24"/>
        </w:rPr>
        <w:t xml:space="preserve">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lastRenderedPageBreak/>
        <w:t xml:space="preserve">Review and accept commissioning process requirements and test procedures provided by the </w:t>
      </w:r>
      <w:proofErr w:type="spellStart"/>
      <w:r>
        <w:rPr>
          <w:sz w:val="24"/>
        </w:rPr>
        <w:t>CxA</w:t>
      </w:r>
      <w:proofErr w:type="spellEnd"/>
      <w:r>
        <w:rPr>
          <w:sz w:val="24"/>
        </w:rPr>
        <w:t>.</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Review and accept content and format PFCs, FPTs, test forms, reports and other documents provided by the </w:t>
      </w:r>
      <w:proofErr w:type="spellStart"/>
      <w:r>
        <w:rPr>
          <w:sz w:val="24"/>
        </w:rPr>
        <w:t>CxA</w:t>
      </w:r>
      <w:proofErr w:type="spellEnd"/>
      <w:r>
        <w:rPr>
          <w:sz w:val="24"/>
        </w:rPr>
        <w:t>.</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Complete PFCs, test forms, reports and other documentation as work is completed, and provide to the </w:t>
      </w:r>
      <w:proofErr w:type="spellStart"/>
      <w:r>
        <w:rPr>
          <w:sz w:val="24"/>
        </w:rPr>
        <w:t>CxA</w:t>
      </w:r>
      <w:proofErr w:type="spellEnd"/>
      <w:r>
        <w:rPr>
          <w:sz w:val="24"/>
        </w:rPr>
        <w:t xml:space="preserve">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Provide successful completion of commissioning responsibilities, tests, procedures, documentation and related tasks in accordance with </w:t>
      </w:r>
      <w:proofErr w:type="spellStart"/>
      <w:r>
        <w:rPr>
          <w:sz w:val="24"/>
        </w:rPr>
        <w:t>Cx</w:t>
      </w:r>
      <w:proofErr w:type="spellEnd"/>
      <w:r>
        <w:rPr>
          <w:sz w:val="24"/>
        </w:rPr>
        <w:t xml:space="preserve">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Cooperate with the </w:t>
      </w:r>
      <w:proofErr w:type="spellStart"/>
      <w:r>
        <w:rPr>
          <w:sz w:val="24"/>
        </w:rPr>
        <w:t>CxA</w:t>
      </w:r>
      <w:proofErr w:type="spellEnd"/>
      <w:r>
        <w:rPr>
          <w:sz w:val="24"/>
        </w:rPr>
        <w:t xml:space="preserve">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Furnish to the </w:t>
      </w:r>
      <w:proofErr w:type="spellStart"/>
      <w:r>
        <w:rPr>
          <w:sz w:val="24"/>
        </w:rPr>
        <w:t>CxA</w:t>
      </w:r>
      <w:proofErr w:type="spellEnd"/>
      <w:r>
        <w:rPr>
          <w:sz w:val="24"/>
        </w:rPr>
        <w:t xml:space="preserve"> copies of all required construction phase documentation including, but not limited to, addenda, change orders, approved submittals, shop drawings, and as-</w:t>
      </w:r>
      <w:proofErr w:type="spellStart"/>
      <w:r>
        <w:rPr>
          <w:sz w:val="24"/>
        </w:rPr>
        <w:t>builts</w:t>
      </w:r>
      <w:proofErr w:type="spellEnd"/>
      <w:r>
        <w:rPr>
          <w:sz w:val="24"/>
        </w:rPr>
        <w:t xml:space="preserve">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 xml:space="preserve">Prepare O&amp;M manuals, according to the Contract Documents, including clarifying and updating the original sequences of operation to as-built conditions and provide to </w:t>
      </w:r>
      <w:proofErr w:type="spellStart"/>
      <w:r>
        <w:rPr>
          <w:sz w:val="24"/>
        </w:rPr>
        <w:t>CxA</w:t>
      </w:r>
      <w:proofErr w:type="spellEnd"/>
      <w:r>
        <w:rPr>
          <w:sz w:val="24"/>
        </w:rPr>
        <w:t>.</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proofErr w:type="spellStart"/>
      <w:r>
        <w:rPr>
          <w:b/>
          <w:sz w:val="24"/>
        </w:rPr>
        <w:t>CxA’S</w:t>
      </w:r>
      <w:proofErr w:type="spellEnd"/>
      <w:r>
        <w:rPr>
          <w:b/>
          <w:sz w:val="24"/>
        </w:rPr>
        <w:t xml:space="preserve">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lastRenderedPageBreak/>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 xml:space="preserve">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w:t>
      </w:r>
      <w:proofErr w:type="spellStart"/>
      <w:r>
        <w:rPr>
          <w:sz w:val="24"/>
        </w:rPr>
        <w:t>CxA</w:t>
      </w:r>
      <w:proofErr w:type="spellEnd"/>
      <w:r>
        <w:rPr>
          <w:sz w:val="24"/>
        </w:rPr>
        <w:t xml:space="preserve">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 xml:space="preserve">Witness systems, assemblies, equipment, component Startup, </w:t>
      </w:r>
      <w:proofErr w:type="spellStart"/>
      <w:r>
        <w:rPr>
          <w:sz w:val="24"/>
        </w:rPr>
        <w:t>Prefunctional</w:t>
      </w:r>
      <w:proofErr w:type="spellEnd"/>
      <w:r>
        <w:rPr>
          <w:sz w:val="24"/>
        </w:rPr>
        <w:t xml:space="preserve">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 xml:space="preserve">Witness Functional Performance Tests of commissioned systems, equipment and components (statistical sampling in some cases).  Test results shall be documented.  Approval of the Functional Performance Test results shall be made after review by </w:t>
      </w:r>
      <w:proofErr w:type="spellStart"/>
      <w:r>
        <w:rPr>
          <w:sz w:val="24"/>
        </w:rPr>
        <w:t>CxA</w:t>
      </w:r>
      <w:proofErr w:type="spellEnd"/>
      <w:r>
        <w:rPr>
          <w:sz w:val="24"/>
        </w:rPr>
        <w:t xml:space="preserve">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 xml:space="preserve">On projects where APS’s Extended Maintenance Agreement with the MC is contracted, </w:t>
      </w:r>
      <w:proofErr w:type="spellStart"/>
      <w:r>
        <w:rPr>
          <w:sz w:val="24"/>
        </w:rPr>
        <w:t>CxA</w:t>
      </w:r>
      <w:proofErr w:type="spellEnd"/>
      <w:r>
        <w:rPr>
          <w:sz w:val="24"/>
        </w:rPr>
        <w:t xml:space="preserve">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End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lastRenderedPageBreak/>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proofErr w:type="spellStart"/>
          <w:r>
            <w:rPr>
              <w:sz w:val="24"/>
            </w:rPr>
            <w:t>Fancoils</w:t>
          </w:r>
          <w:proofErr w:type="spellEnd"/>
          <w:r>
            <w:rPr>
              <w:sz w:val="24"/>
            </w:rPr>
            <w:t>,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proofErr w:type="gramStart"/>
          <w:r>
            <w:rPr>
              <w:sz w:val="24"/>
            </w:rPr>
            <w:t>General &amp;</w:t>
          </w:r>
          <w:proofErr w:type="gramEnd"/>
          <w:r>
            <w:rPr>
              <w:sz w:val="24"/>
            </w:rPr>
            <w:t xml:space="preserve">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lastRenderedPageBreak/>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w:t>
      </w:r>
      <w:proofErr w:type="spellStart"/>
      <w:r>
        <w:rPr>
          <w:sz w:val="24"/>
        </w:rPr>
        <w:t>Cx</w:t>
      </w:r>
      <w:proofErr w:type="spellEnd"/>
      <w:r>
        <w:rPr>
          <w:sz w:val="24"/>
        </w:rPr>
        <w:t xml:space="preserve"> ‘Kickoff’):  The </w:t>
      </w:r>
      <w:proofErr w:type="spellStart"/>
      <w:r>
        <w:rPr>
          <w:sz w:val="24"/>
        </w:rPr>
        <w:t>CxA</w:t>
      </w:r>
      <w:proofErr w:type="spellEnd"/>
      <w:r>
        <w:rPr>
          <w:sz w:val="24"/>
        </w:rPr>
        <w:t xml:space="preserve"> will schedule, plan and conduct a commissioning scoping meeting early in the Construction phase with the commissioning team in attendance, including Contractor, Owner’s Rep. (OR) and involved </w:t>
      </w:r>
      <w:proofErr w:type="gramStart"/>
      <w:r>
        <w:rPr>
          <w:sz w:val="24"/>
        </w:rPr>
        <w:t>Subs</w:t>
      </w:r>
      <w:proofErr w:type="gramEnd"/>
      <w:r>
        <w:rPr>
          <w:sz w:val="24"/>
        </w:rPr>
        <w: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Routine Meetings:  Meetings will be planned and conducted by the </w:t>
      </w:r>
      <w:proofErr w:type="spellStart"/>
      <w:r>
        <w:rPr>
          <w:sz w:val="24"/>
        </w:rPr>
        <w:t>CxA</w:t>
      </w:r>
      <w:proofErr w:type="spellEnd"/>
      <w:r>
        <w:rPr>
          <w:sz w:val="24"/>
        </w:rPr>
        <w:t xml:space="preserve">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In general, Functional Testing is conducted after </w:t>
      </w:r>
      <w:proofErr w:type="spellStart"/>
      <w:r>
        <w:rPr>
          <w:sz w:val="24"/>
        </w:rPr>
        <w:t>Prefunctional</w:t>
      </w:r>
      <w:proofErr w:type="spellEnd"/>
      <w:r>
        <w:rPr>
          <w:sz w:val="24"/>
        </w:rPr>
        <w:t xml:space="preserve"> Testing and Startup have been satisfactorily completed, controls have been sufficiently tested, and commissioned systems are fully operational.  The </w:t>
      </w:r>
      <w:proofErr w:type="spellStart"/>
      <w:r>
        <w:rPr>
          <w:sz w:val="24"/>
        </w:rPr>
        <w:t>CxA</w:t>
      </w:r>
      <w:proofErr w:type="spellEnd"/>
      <w:r>
        <w:rPr>
          <w:sz w:val="24"/>
        </w:rPr>
        <w:t xml:space="preserve"> is notified before systems and equipment undergo further testing or to verify performance of other components or systems.  As part of </w:t>
      </w:r>
      <w:proofErr w:type="spellStart"/>
      <w:r>
        <w:rPr>
          <w:sz w:val="24"/>
        </w:rPr>
        <w:t>Prefunctional</w:t>
      </w:r>
      <w:proofErr w:type="spellEnd"/>
      <w:r>
        <w:rPr>
          <w:sz w:val="24"/>
        </w:rPr>
        <w:t xml:space="preserve">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shall provide a Letter of Readiness to the </w:t>
      </w:r>
      <w:proofErr w:type="spellStart"/>
      <w:r>
        <w:rPr>
          <w:sz w:val="24"/>
        </w:rPr>
        <w:t>CxA</w:t>
      </w:r>
      <w:proofErr w:type="spellEnd"/>
      <w:r>
        <w:rPr>
          <w:sz w:val="24"/>
        </w:rPr>
        <w:t xml:space="preserve"> (through the OR) prior to Functional Testing stating that the commissioned systems are installed, connected, and otherwise ready for testing per the </w:t>
      </w:r>
      <w:proofErr w:type="spellStart"/>
      <w:r>
        <w:rPr>
          <w:sz w:val="24"/>
        </w:rPr>
        <w:t>PFCs.</w:t>
      </w:r>
      <w:proofErr w:type="spellEnd"/>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and Subs shall provide a minimum of fourteen (14) </w:t>
      </w:r>
      <w:proofErr w:type="spellStart"/>
      <w:r>
        <w:rPr>
          <w:sz w:val="24"/>
        </w:rPr>
        <w:t>days notice</w:t>
      </w:r>
      <w:proofErr w:type="spellEnd"/>
      <w:r>
        <w:rPr>
          <w:sz w:val="24"/>
        </w:rPr>
        <w:t xml:space="preserve"> to the </w:t>
      </w:r>
      <w:proofErr w:type="spellStart"/>
      <w:r>
        <w:rPr>
          <w:sz w:val="24"/>
        </w:rPr>
        <w:t>CxA</w:t>
      </w:r>
      <w:proofErr w:type="spellEnd"/>
      <w:r>
        <w:rPr>
          <w:sz w:val="24"/>
        </w:rPr>
        <w:t xml:space="preserve"> regarding their scheduled dates for installation, Startup, </w:t>
      </w:r>
      <w:proofErr w:type="spellStart"/>
      <w:r>
        <w:rPr>
          <w:sz w:val="24"/>
        </w:rPr>
        <w:t>Prefunctional</w:t>
      </w:r>
      <w:proofErr w:type="spellEnd"/>
      <w:r>
        <w:rPr>
          <w:sz w:val="24"/>
        </w:rPr>
        <w:t xml:space="preserve"> Checks, and TAB tasks for all related equipment and systems.  Additionally, Contractor and Subs shall accommodate </w:t>
      </w:r>
      <w:proofErr w:type="spellStart"/>
      <w:r>
        <w:rPr>
          <w:sz w:val="24"/>
        </w:rPr>
        <w:t>CxA’s</w:t>
      </w:r>
      <w:proofErr w:type="spellEnd"/>
      <w:r>
        <w:rPr>
          <w:sz w:val="24"/>
        </w:rPr>
        <w:t xml:space="preserve"> tasks of inspecting work, witnessing </w:t>
      </w:r>
      <w:proofErr w:type="spellStart"/>
      <w:r>
        <w:rPr>
          <w:sz w:val="24"/>
        </w:rPr>
        <w:t>Prefunctional</w:t>
      </w:r>
      <w:proofErr w:type="spellEnd"/>
      <w:r>
        <w:rPr>
          <w:sz w:val="24"/>
        </w:rPr>
        <w:t xml:space="preserve"> Checks </w:t>
      </w:r>
      <w:r>
        <w:rPr>
          <w:sz w:val="24"/>
        </w:rPr>
        <w:lastRenderedPageBreak/>
        <w:t>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The </w:t>
      </w:r>
      <w:proofErr w:type="spellStart"/>
      <w:r>
        <w:rPr>
          <w:sz w:val="24"/>
        </w:rPr>
        <w:t>CxA</w:t>
      </w:r>
      <w:proofErr w:type="spellEnd"/>
      <w:r>
        <w:rPr>
          <w:sz w:val="24"/>
        </w:rPr>
        <w:t xml:space="preserve"> shall provide a minimum of fourteen (14) </w:t>
      </w:r>
      <w:proofErr w:type="spellStart"/>
      <w:r>
        <w:rPr>
          <w:sz w:val="24"/>
        </w:rPr>
        <w:t>days notice</w:t>
      </w:r>
      <w:proofErr w:type="spellEnd"/>
      <w:r>
        <w:rPr>
          <w:sz w:val="24"/>
        </w:rPr>
        <w:t xml:space="preserve"> to the OR, GC and affected Subs for scheduling of Functional Performance Tests.  The </w:t>
      </w:r>
      <w:proofErr w:type="spellStart"/>
      <w:r>
        <w:rPr>
          <w:sz w:val="24"/>
        </w:rPr>
        <w:t>CxA</w:t>
      </w:r>
      <w:proofErr w:type="spellEnd"/>
      <w:r>
        <w:rPr>
          <w:sz w:val="24"/>
        </w:rPr>
        <w:t xml:space="preserve">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The </w:t>
      </w:r>
      <w:proofErr w:type="spellStart"/>
      <w:r>
        <w:rPr>
          <w:sz w:val="24"/>
        </w:rPr>
        <w:t>CxA</w:t>
      </w:r>
      <w:proofErr w:type="spellEnd"/>
      <w:r>
        <w:rPr>
          <w:sz w:val="24"/>
        </w:rPr>
        <w:t xml:space="preserve">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w:t>
      </w:r>
      <w:proofErr w:type="spellStart"/>
      <w:r>
        <w:rPr>
          <w:sz w:val="24"/>
        </w:rPr>
        <w:t>Cx</w:t>
      </w:r>
      <w:proofErr w:type="spellEnd"/>
      <w:r>
        <w:rPr>
          <w:sz w:val="24"/>
        </w:rPr>
        <w:t xml:space="preserve">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The installing Sub, vendor, or other responsible party shall, in a timely manner, correct all items that are deficient or incomplete in the PFCs and FPTs, and shall notify the </w:t>
      </w:r>
      <w:proofErr w:type="spellStart"/>
      <w:r>
        <w:rPr>
          <w:sz w:val="24"/>
        </w:rPr>
        <w:t>CxA</w:t>
      </w:r>
      <w:proofErr w:type="spellEnd"/>
      <w:r>
        <w:rPr>
          <w:sz w:val="24"/>
        </w:rPr>
        <w:t xml:space="preserve"> as soon as outstanding items have been corrected.  The </w:t>
      </w:r>
      <w:proofErr w:type="spellStart"/>
      <w:r>
        <w:rPr>
          <w:sz w:val="24"/>
        </w:rPr>
        <w:t>CxA</w:t>
      </w:r>
      <w:proofErr w:type="spellEnd"/>
      <w:r>
        <w:rPr>
          <w:sz w:val="24"/>
        </w:rPr>
        <w:t xml:space="preserve">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The </w:t>
      </w:r>
      <w:proofErr w:type="spellStart"/>
      <w:r>
        <w:rPr>
          <w:sz w:val="24"/>
        </w:rPr>
        <w:t>CxA</w:t>
      </w:r>
      <w:proofErr w:type="spellEnd"/>
      <w:r>
        <w:rPr>
          <w:sz w:val="24"/>
        </w:rPr>
        <w:t xml:space="preserve">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Items left incomplete which later cause deficiencies or delays during Functional Testing may result in </w:t>
      </w:r>
      <w:proofErr w:type="spellStart"/>
      <w:r>
        <w:rPr>
          <w:sz w:val="24"/>
        </w:rPr>
        <w:t>backcharges</w:t>
      </w:r>
      <w:proofErr w:type="spellEnd"/>
      <w:r>
        <w:rPr>
          <w:sz w:val="24"/>
        </w:rPr>
        <w:t xml:space="preserve">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 xml:space="preserve">The </w:t>
      </w:r>
      <w:proofErr w:type="spellStart"/>
      <w:r>
        <w:rPr>
          <w:sz w:val="24"/>
        </w:rPr>
        <w:t>CxA</w:t>
      </w:r>
      <w:proofErr w:type="spellEnd"/>
      <w:r>
        <w:rPr>
          <w:sz w:val="24"/>
        </w:rPr>
        <w:t xml:space="preserve">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 xml:space="preserve">Equipment/systems that are found not to be ready for testing (despite receipt of the Contractor’s Letter of Readiness) and requiring a separate visit by the </w:t>
      </w:r>
      <w:proofErr w:type="spellStart"/>
      <w:r>
        <w:rPr>
          <w:sz w:val="24"/>
        </w:rPr>
        <w:t>CxA</w:t>
      </w:r>
      <w:proofErr w:type="spellEnd"/>
      <w:r>
        <w:rPr>
          <w:sz w:val="24"/>
        </w:rPr>
        <w:t xml:space="preserve">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 xml:space="preserve">Seasonal Testing:  During the warranty period, seasonal testing (testing delayed until weather conditions are closer to the system’s design) may be required as part of this contract.  The </w:t>
      </w:r>
      <w:proofErr w:type="spellStart"/>
      <w:r>
        <w:rPr>
          <w:sz w:val="24"/>
        </w:rPr>
        <w:t>CxA</w:t>
      </w:r>
      <w:proofErr w:type="spellEnd"/>
      <w:r>
        <w:rPr>
          <w:sz w:val="24"/>
        </w:rPr>
        <w:t xml:space="preserve"> shall coordinate such activity.  Tests will be executed by the appropriate Sub(s), and witnessed/documented by the </w:t>
      </w:r>
      <w:proofErr w:type="spellStart"/>
      <w:r>
        <w:rPr>
          <w:sz w:val="24"/>
        </w:rPr>
        <w:t>CxA</w:t>
      </w:r>
      <w:proofErr w:type="spellEnd"/>
      <w:r>
        <w:rPr>
          <w:sz w:val="24"/>
        </w:rPr>
        <w:t xml:space="preserve">.  Any identified </w:t>
      </w:r>
      <w:r>
        <w:rPr>
          <w:sz w:val="24"/>
        </w:rPr>
        <w:lastRenderedPageBreak/>
        <w:t>deficiencies shall be corrected by the Sub, and final adjustments made to the O&amp;M manuals, as-</w:t>
      </w:r>
      <w:proofErr w:type="spellStart"/>
      <w:r>
        <w:rPr>
          <w:sz w:val="24"/>
        </w:rPr>
        <w:t>builts</w:t>
      </w:r>
      <w:proofErr w:type="spellEnd"/>
      <w:r>
        <w:rPr>
          <w:sz w:val="24"/>
        </w:rPr>
        <w:t xml:space="preserve"> and </w:t>
      </w:r>
      <w:proofErr w:type="spellStart"/>
      <w:r>
        <w:rPr>
          <w:sz w:val="24"/>
        </w:rPr>
        <w:t>Cx</w:t>
      </w:r>
      <w:proofErr w:type="spellEnd"/>
      <w:r>
        <w:rPr>
          <w:sz w:val="24"/>
        </w:rPr>
        <w:t xml:space="preserve">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 xml:space="preserve">The </w:t>
      </w:r>
      <w:proofErr w:type="spellStart"/>
      <w:r>
        <w:t>CxA</w:t>
      </w:r>
      <w:proofErr w:type="spellEnd"/>
      <w:r>
        <w:t xml:space="preserve">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 xml:space="preserve">The GC shall be responsible for training coordination and scheduling, and ultimately for ensuring that complete training is provided.  The </w:t>
      </w:r>
      <w:proofErr w:type="spellStart"/>
      <w:r>
        <w:t>CxA</w:t>
      </w:r>
      <w:proofErr w:type="spellEnd"/>
      <w:r>
        <w:t xml:space="preserve">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 xml:space="preserve">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w:t>
      </w:r>
      <w:proofErr w:type="spellStart"/>
      <w:r>
        <w:t>CxA</w:t>
      </w:r>
      <w:proofErr w:type="spellEnd"/>
      <w:r>
        <w:t>.</w:t>
      </w:r>
    </w:p>
    <w:p w:rsidR="00CA1882" w:rsidRPr="00F5225B" w:rsidRDefault="002E34A4" w:rsidP="002E34A4">
      <w:pPr>
        <w:pStyle w:val="PR1"/>
        <w:numPr>
          <w:ilvl w:val="0"/>
          <w:numId w:val="0"/>
        </w:numPr>
        <w:tabs>
          <w:tab w:val="clear" w:pos="864"/>
          <w:tab w:val="clear" w:pos="1836"/>
        </w:tabs>
        <w:jc w:val="center"/>
        <w:rPr>
          <w:b/>
          <w:sz w:val="24"/>
          <w:u w:val="single"/>
        </w:rPr>
      </w:pPr>
      <w:r>
        <w:rPr>
          <w:b/>
        </w:rPr>
        <w:t>END OF SECTION</w:t>
      </w:r>
      <w:bookmarkStart w:id="27" w:name="sec019310"/>
      <w:bookmarkEnd w:id="27"/>
    </w:p>
    <w:sectPr w:rsidR="00CA1882" w:rsidRPr="00F5225B" w:rsidSect="002E34A4">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3D" w:rsidRDefault="00A1033D">
      <w:pPr>
        <w:spacing w:after="0" w:line="240" w:lineRule="auto"/>
      </w:pPr>
      <w:r>
        <w:separator/>
      </w:r>
    </w:p>
  </w:endnote>
  <w:endnote w:type="continuationSeparator" w:id="0">
    <w:p w:rsidR="00A1033D" w:rsidRDefault="00A1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54"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ENERGY CONSERVATION</w:t>
    </w:r>
    <w:r w:rsidR="00403947">
      <w:rPr>
        <w:rFonts w:ascii="Times New Roman" w:hAnsi="Times New Roman" w:cs="Times New Roman"/>
        <w:b/>
        <w:sz w:val="24"/>
      </w:rPr>
      <w:t xml:space="preserve"> </w:t>
    </w:r>
    <w:r>
      <w:rPr>
        <w:rFonts w:ascii="Times New Roman" w:hAnsi="Times New Roman" w:cs="Times New Roman"/>
        <w:b/>
        <w:sz w:val="24"/>
      </w:rPr>
      <w:t>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8907D4" w:rsidRPr="00CE0FAF" w:rsidRDefault="002E34A4" w:rsidP="002E34A4">
    <w:pPr>
      <w:pStyle w:val="Footer"/>
      <w:rPr>
        <w:rFonts w:ascii="Times New Roman" w:hAnsi="Times New Roman" w:cs="Times New Roman"/>
        <w:b/>
        <w:sz w:val="24"/>
      </w:rPr>
    </w:pPr>
    <w:r>
      <w:rPr>
        <w:rFonts w:ascii="Times New Roman" w:hAnsi="Times New Roman" w:cs="Times New Roman"/>
        <w:b/>
        <w:sz w:val="24"/>
      </w:rPr>
      <w:t>APS FDC 09-23-14 rev. 1/6/15</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8907D4" w:rsidRDefault="002E34A4"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01 910</w:t>
    </w:r>
    <w:r w:rsidR="008907D4">
      <w:rPr>
        <w:rFonts w:ascii="Times New Roman" w:hAnsi="Times New Roman" w:cs="Times New Roman"/>
        <w:b/>
        <w:sz w:val="24"/>
      </w:rPr>
      <w:t xml:space="preserve">0 - </w:t>
    </w:r>
    <w:r w:rsidR="008907D4" w:rsidRPr="00CE0FAF">
      <w:rPr>
        <w:rFonts w:ascii="Times New Roman" w:hAnsi="Times New Roman" w:cs="Times New Roman"/>
        <w:b/>
        <w:sz w:val="24"/>
      </w:rPr>
      <w:fldChar w:fldCharType="begin"/>
    </w:r>
    <w:r w:rsidR="008907D4" w:rsidRPr="00CE0FAF">
      <w:rPr>
        <w:rFonts w:ascii="Times New Roman" w:hAnsi="Times New Roman" w:cs="Times New Roman"/>
        <w:b/>
        <w:sz w:val="24"/>
      </w:rPr>
      <w:instrText xml:space="preserve"> PAGE   \* MERGEFORMAT </w:instrText>
    </w:r>
    <w:r w:rsidR="008907D4" w:rsidRPr="00CE0FAF">
      <w:rPr>
        <w:rFonts w:ascii="Times New Roman" w:hAnsi="Times New Roman" w:cs="Times New Roman"/>
        <w:b/>
        <w:sz w:val="24"/>
      </w:rPr>
      <w:fldChar w:fldCharType="separate"/>
    </w:r>
    <w:r w:rsidR="00403947">
      <w:rPr>
        <w:rFonts w:ascii="Times New Roman" w:hAnsi="Times New Roman" w:cs="Times New Roman"/>
        <w:b/>
        <w:noProof/>
        <w:sz w:val="24"/>
      </w:rPr>
      <w:t>11</w:t>
    </w:r>
    <w:r w:rsidR="008907D4"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08-10-14 rev. 10/6/15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3/23/2016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Default="00A1033D">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8907D4" w:rsidRDefault="008907D4">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403947">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8907D4" w:rsidRPr="00CE0FAF" w:rsidRDefault="008907D4">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3D" w:rsidRDefault="00A1033D">
      <w:pPr>
        <w:spacing w:after="0" w:line="240" w:lineRule="auto"/>
      </w:pPr>
      <w:r>
        <w:separator/>
      </w:r>
    </w:p>
  </w:footnote>
  <w:footnote w:type="continuationSeparator" w:id="0">
    <w:p w:rsidR="00A1033D" w:rsidRDefault="00A1033D">
      <w:pPr>
        <w:spacing w:after="0" w:line="240" w:lineRule="auto"/>
      </w:pPr>
      <w:r>
        <w:continuationSeparator/>
      </w:r>
    </w:p>
  </w:footnote>
  <w:footnote w:id="1">
    <w:p w:rsidR="008907D4" w:rsidRDefault="008907D4"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8907D4" w:rsidRDefault="008907D4"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8907D4" w:rsidRDefault="008907D4"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8907D4" w:rsidRDefault="008907D4"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Pr="00950817" w:rsidRDefault="008907D4" w:rsidP="00CA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D4" w:rsidRPr="00950817" w:rsidRDefault="008907D4" w:rsidP="00CA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15:restartNumberingAfterBreak="0">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15:restartNumberingAfterBreak="0">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15:restartNumberingAfterBreak="0">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215CF"/>
    <w:rsid w:val="0002369E"/>
    <w:rsid w:val="00034072"/>
    <w:rsid w:val="00047D7D"/>
    <w:rsid w:val="00102EC6"/>
    <w:rsid w:val="00160230"/>
    <w:rsid w:val="0018437E"/>
    <w:rsid w:val="0018606E"/>
    <w:rsid w:val="00216B1E"/>
    <w:rsid w:val="00290CF6"/>
    <w:rsid w:val="002A0F16"/>
    <w:rsid w:val="002B2506"/>
    <w:rsid w:val="002E303C"/>
    <w:rsid w:val="002E34A4"/>
    <w:rsid w:val="00403947"/>
    <w:rsid w:val="00501560"/>
    <w:rsid w:val="005248FE"/>
    <w:rsid w:val="005318B3"/>
    <w:rsid w:val="00611E65"/>
    <w:rsid w:val="0066020F"/>
    <w:rsid w:val="006E3EDC"/>
    <w:rsid w:val="007F3342"/>
    <w:rsid w:val="00876870"/>
    <w:rsid w:val="00884154"/>
    <w:rsid w:val="008907D4"/>
    <w:rsid w:val="008E722B"/>
    <w:rsid w:val="00900F0C"/>
    <w:rsid w:val="009737AF"/>
    <w:rsid w:val="009A3C6D"/>
    <w:rsid w:val="00A1033D"/>
    <w:rsid w:val="00A16D64"/>
    <w:rsid w:val="00A24F49"/>
    <w:rsid w:val="00AC1A3E"/>
    <w:rsid w:val="00AD526E"/>
    <w:rsid w:val="00B33141"/>
    <w:rsid w:val="00B616AD"/>
    <w:rsid w:val="00C142D9"/>
    <w:rsid w:val="00C90F4A"/>
    <w:rsid w:val="00C948B1"/>
    <w:rsid w:val="00CA1882"/>
    <w:rsid w:val="00CE428F"/>
    <w:rsid w:val="00D34BAE"/>
    <w:rsid w:val="00D61BC4"/>
    <w:rsid w:val="00D95A0C"/>
    <w:rsid w:val="00EA346F"/>
    <w:rsid w:val="00EC15C7"/>
    <w:rsid w:val="00EE0A42"/>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4BC5D"/>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glossaryDocument" Target="glossary/document.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074DD"/>
    <w:rsid w:val="002C7721"/>
    <w:rsid w:val="003321B2"/>
    <w:rsid w:val="00333048"/>
    <w:rsid w:val="004455FE"/>
    <w:rsid w:val="005335F2"/>
    <w:rsid w:val="00660BCC"/>
    <w:rsid w:val="00696F3C"/>
    <w:rsid w:val="006D4BC2"/>
    <w:rsid w:val="007757C0"/>
    <w:rsid w:val="007B494E"/>
    <w:rsid w:val="00856ECF"/>
    <w:rsid w:val="00A06E6A"/>
    <w:rsid w:val="00A67C14"/>
    <w:rsid w:val="00C74E9D"/>
    <w:rsid w:val="00D224C0"/>
    <w:rsid w:val="00F1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9DF2-B6C4-461F-BB78-D4A7A35B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120</Pages>
  <Words>25576</Words>
  <Characters>145789</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Parks, Ryan G</cp:lastModifiedBy>
  <cp:revision>6</cp:revision>
  <dcterms:created xsi:type="dcterms:W3CDTF">2021-03-12T17:19:00Z</dcterms:created>
  <dcterms:modified xsi:type="dcterms:W3CDTF">2021-04-07T14:37:00Z</dcterms:modified>
</cp:coreProperties>
</file>