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13" w:rsidRPr="00993E40" w:rsidRDefault="007B7A6D" w:rsidP="009A3313">
      <w:pPr>
        <w:shd w:val="clear" w:color="auto" w:fill="FFFFFF"/>
        <w:spacing w:line="460" w:lineRule="atLeast"/>
        <w:textAlignment w:val="baseline"/>
        <w:rPr>
          <w:rFonts w:ascii="Verdana" w:hAnsi="Verdana" w:cs="Times New Roman"/>
          <w:i/>
          <w:color w:val="333333"/>
          <w:sz w:val="26"/>
          <w:szCs w:val="26"/>
        </w:rPr>
      </w:pPr>
      <w:bookmarkStart w:id="0" w:name="_GoBack"/>
      <w:bookmarkEnd w:id="0"/>
      <w:r w:rsidRPr="00993E40">
        <w:rPr>
          <w:rFonts w:ascii="Verdana" w:hAnsi="Verdana" w:cs="Times New Roman"/>
          <w:i/>
          <w:color w:val="333333"/>
          <w:sz w:val="26"/>
          <w:szCs w:val="26"/>
        </w:rPr>
        <w:t xml:space="preserve">Close Reading:  </w:t>
      </w:r>
      <w:r w:rsidR="009A3313" w:rsidRPr="00993E40">
        <w:rPr>
          <w:rFonts w:ascii="Verdana" w:hAnsi="Verdana" w:cs="Times New Roman"/>
          <w:i/>
          <w:color w:val="333333"/>
          <w:sz w:val="26"/>
          <w:szCs w:val="26"/>
        </w:rPr>
        <w:t>Read closely to determine what the text says explicitly and to make logical inferences from it; cite specific textual evidence when writing or speaking to support conclusions drawn from the text. Thus, what “close reading” really means in practice is disciplined</w:t>
      </w:r>
      <w:r w:rsidR="009A3313" w:rsidRPr="00993E40">
        <w:rPr>
          <w:rFonts w:ascii="Verdana" w:hAnsi="Verdana" w:cs="Times New Roman"/>
          <w:i/>
          <w:color w:val="333333"/>
          <w:sz w:val="26"/>
        </w:rPr>
        <w:t> </w:t>
      </w:r>
      <w:r w:rsidR="009A3313" w:rsidRPr="00993E40">
        <w:rPr>
          <w:rFonts w:ascii="Verdana" w:hAnsi="Verdana" w:cs="Times New Roman"/>
          <w:i/>
          <w:color w:val="333333"/>
          <w:sz w:val="26"/>
          <w:szCs w:val="26"/>
          <w:u w:val="single"/>
          <w:bdr w:val="none" w:sz="0" w:space="0" w:color="auto" w:frame="1"/>
        </w:rPr>
        <w:t>re</w:t>
      </w:r>
      <w:r w:rsidR="009A3313" w:rsidRPr="00993E40">
        <w:rPr>
          <w:rFonts w:ascii="Verdana" w:hAnsi="Verdana" w:cs="Times New Roman"/>
          <w:i/>
          <w:color w:val="333333"/>
          <w:sz w:val="26"/>
          <w:szCs w:val="26"/>
        </w:rPr>
        <w:t>-reading of inherently complex and worthy texts. The</w:t>
      </w:r>
      <w:r w:rsidR="009A3313" w:rsidRPr="00993E40">
        <w:rPr>
          <w:rFonts w:ascii="Verdana" w:hAnsi="Verdana" w:cs="Times New Roman"/>
          <w:i/>
          <w:color w:val="333333"/>
          <w:sz w:val="26"/>
        </w:rPr>
        <w:t> </w:t>
      </w:r>
      <w:r w:rsidR="009A3313" w:rsidRPr="00993E40">
        <w:rPr>
          <w:rFonts w:ascii="Verdana" w:hAnsi="Verdana" w:cs="Times New Roman"/>
          <w:i/>
          <w:iCs/>
          <w:color w:val="333333"/>
          <w:sz w:val="26"/>
        </w:rPr>
        <w:t>close = re-read + worthy</w:t>
      </w:r>
      <w:r w:rsidR="009A3313" w:rsidRPr="00993E40">
        <w:rPr>
          <w:rFonts w:ascii="Verdana" w:hAnsi="Verdana" w:cs="Times New Roman"/>
          <w:i/>
          <w:color w:val="333333"/>
          <w:sz w:val="26"/>
        </w:rPr>
        <w:t> </w:t>
      </w:r>
      <w:r w:rsidR="009A3313" w:rsidRPr="00993E40">
        <w:rPr>
          <w:rFonts w:ascii="Verdana" w:hAnsi="Verdana" w:cs="Times New Roman"/>
          <w:i/>
          <w:color w:val="333333"/>
          <w:sz w:val="26"/>
          <w:szCs w:val="26"/>
        </w:rPr>
        <w:t>assumption here is critical: we assume that a rich text simply cannot be understood and appreciated by a single read, no matter how skilled and motivated the reader.</w:t>
      </w:r>
    </w:p>
    <w:p w:rsidR="000E4DB2" w:rsidRPr="00993E40" w:rsidRDefault="000E4DB2" w:rsidP="000E4DB2">
      <w:pPr>
        <w:shd w:val="clear" w:color="auto" w:fill="FFFFFF"/>
        <w:spacing w:line="460" w:lineRule="atLeast"/>
        <w:textAlignment w:val="baseline"/>
        <w:rPr>
          <w:rFonts w:ascii="Verdana" w:hAnsi="Verdana" w:cs="Times New Roman"/>
          <w:i/>
          <w:color w:val="333333"/>
          <w:sz w:val="26"/>
          <w:szCs w:val="26"/>
        </w:rPr>
      </w:pPr>
    </w:p>
    <w:p w:rsidR="000E4DB2" w:rsidRPr="00993E40" w:rsidRDefault="000E4DB2" w:rsidP="000E4DB2">
      <w:pPr>
        <w:shd w:val="clear" w:color="auto" w:fill="FFFFFF"/>
        <w:spacing w:line="460" w:lineRule="atLeast"/>
        <w:textAlignment w:val="baseline"/>
        <w:rPr>
          <w:rFonts w:ascii="Verdana" w:hAnsi="Verdana" w:cs="Times New Roman"/>
          <w:i/>
          <w:color w:val="333333"/>
          <w:sz w:val="26"/>
          <w:szCs w:val="26"/>
        </w:rPr>
      </w:pPr>
      <w:r w:rsidRPr="00993E40">
        <w:rPr>
          <w:rFonts w:ascii="Verdana" w:hAnsi="Verdana" w:cs="Times New Roman"/>
          <w:i/>
          <w:color w:val="333333"/>
          <w:sz w:val="26"/>
          <w:szCs w:val="26"/>
        </w:rPr>
        <w:t>T</w:t>
      </w:r>
      <w:r w:rsidR="009A3313" w:rsidRPr="00993E40">
        <w:rPr>
          <w:rFonts w:ascii="Verdana" w:hAnsi="Verdana" w:cs="Times New Roman"/>
          <w:i/>
          <w:color w:val="333333"/>
          <w:sz w:val="26"/>
          <w:szCs w:val="26"/>
        </w:rPr>
        <w:t>he goal is to closely analyze the material and explain why details are significant. Therefore, close reading does not try to summarize the author’s main points, rather, it focuses on “picking apart” and closely looking at the what the author makes his/her argument, why is it interesting, etc.</w:t>
      </w:r>
      <w:r w:rsidRPr="00993E40">
        <w:rPr>
          <w:rFonts w:ascii="Verdana" w:hAnsi="Verdana" w:cs="Times New Roman"/>
          <w:i/>
          <w:color w:val="333333"/>
          <w:sz w:val="26"/>
          <w:szCs w:val="26"/>
        </w:rPr>
        <w:t xml:space="preserve">  That emphasis is clear from the anchor standards in the Common Core, as noted above: the goal is to understand what the author is doing and accomplishing, and what it means; the goal is not to respond personally to what the author is doing.  This does not mean, however, that we should ignore or try to bypass the reader’s responses, prior knowledge, or interests. On the contrary, reading cannot help but involve an inter-mingling of our experience and what the author says and perhaps means. But it does not follow from this fact that instruction should give equal weight to personal reactions to a text when the goal is close reading. On the contrary: we must constantly be alert to how and where our own prejudices (literally, pre-judging) may be interfering with meaning-making of the text.</w:t>
      </w:r>
    </w:p>
    <w:p w:rsidR="000E4DB2" w:rsidRPr="009A3313" w:rsidRDefault="000E4DB2" w:rsidP="000E4DB2">
      <w:pPr>
        <w:shd w:val="clear" w:color="auto" w:fill="FFFFFF"/>
        <w:spacing w:line="460" w:lineRule="atLeast"/>
        <w:textAlignment w:val="baseline"/>
        <w:rPr>
          <w:rFonts w:ascii="Verdana" w:hAnsi="Verdana" w:cs="Times New Roman"/>
          <w:color w:val="333333"/>
          <w:sz w:val="26"/>
          <w:szCs w:val="26"/>
        </w:rPr>
      </w:pPr>
    </w:p>
    <w:p w:rsidR="005F19D1" w:rsidRDefault="000E4DB2">
      <w:pPr>
        <w:rPr>
          <w:rFonts w:ascii="Verdana" w:hAnsi="Verdana" w:cs="Times New Roman"/>
          <w:color w:val="333333"/>
          <w:sz w:val="26"/>
          <w:szCs w:val="26"/>
          <w:bdr w:val="none" w:sz="0" w:space="0" w:color="auto" w:frame="1"/>
        </w:rPr>
      </w:pPr>
      <w:r>
        <w:rPr>
          <w:rFonts w:ascii="Verdana" w:hAnsi="Verdana" w:cs="Times New Roman"/>
          <w:b/>
          <w:color w:val="333333"/>
          <w:sz w:val="26"/>
          <w:szCs w:val="26"/>
          <w:bdr w:val="none" w:sz="0" w:space="0" w:color="auto" w:frame="1"/>
        </w:rPr>
        <w:t>Read Domain 3</w:t>
      </w:r>
      <w:r w:rsidR="007B7A6D">
        <w:rPr>
          <w:rFonts w:ascii="Verdana" w:hAnsi="Verdana" w:cs="Times New Roman"/>
          <w:b/>
          <w:color w:val="333333"/>
          <w:sz w:val="26"/>
          <w:szCs w:val="26"/>
          <w:bdr w:val="none" w:sz="0" w:space="0" w:color="auto" w:frame="1"/>
        </w:rPr>
        <w:t xml:space="preserve"> – Teaching for Learning</w:t>
      </w:r>
      <w:r>
        <w:rPr>
          <w:rFonts w:ascii="Verdana" w:hAnsi="Verdana" w:cs="Times New Roman"/>
          <w:b/>
          <w:color w:val="333333"/>
          <w:sz w:val="26"/>
          <w:szCs w:val="26"/>
          <w:bdr w:val="none" w:sz="0" w:space="0" w:color="auto" w:frame="1"/>
        </w:rPr>
        <w:t xml:space="preserve">: </w:t>
      </w:r>
      <w:r>
        <w:rPr>
          <w:rFonts w:ascii="Verdana" w:hAnsi="Verdana" w:cs="Times New Roman"/>
          <w:color w:val="333333"/>
          <w:sz w:val="26"/>
          <w:szCs w:val="26"/>
          <w:bdr w:val="none" w:sz="0" w:space="0" w:color="auto" w:frame="1"/>
        </w:rPr>
        <w:t>Read the Danielson descriptio</w:t>
      </w:r>
      <w:r w:rsidR="007B7A6D">
        <w:rPr>
          <w:rFonts w:ascii="Verdana" w:hAnsi="Verdana" w:cs="Times New Roman"/>
          <w:color w:val="333333"/>
          <w:sz w:val="26"/>
          <w:szCs w:val="26"/>
          <w:bdr w:val="none" w:sz="0" w:space="0" w:color="auto" w:frame="1"/>
        </w:rPr>
        <w:t xml:space="preserve">n and paraphrase each of the components (3a, 3b, </w:t>
      </w:r>
      <w:r w:rsidR="00993E40">
        <w:rPr>
          <w:rFonts w:ascii="Verdana" w:hAnsi="Verdana" w:cs="Times New Roman"/>
          <w:color w:val="333333"/>
          <w:sz w:val="26"/>
          <w:szCs w:val="26"/>
          <w:bdr w:val="none" w:sz="0" w:space="0" w:color="auto" w:frame="1"/>
        </w:rPr>
        <w:t>3c, 3d, and 3e</w:t>
      </w:r>
      <w:r w:rsidR="007B7A6D">
        <w:rPr>
          <w:rFonts w:ascii="Verdana" w:hAnsi="Verdana" w:cs="Times New Roman"/>
          <w:color w:val="333333"/>
          <w:sz w:val="26"/>
          <w:szCs w:val="26"/>
          <w:bdr w:val="none" w:sz="0" w:space="0" w:color="auto" w:frame="1"/>
        </w:rPr>
        <w:t>)</w:t>
      </w:r>
      <w:r w:rsidR="00993E40">
        <w:rPr>
          <w:rFonts w:ascii="Verdana" w:hAnsi="Verdana" w:cs="Times New Roman"/>
          <w:color w:val="333333"/>
          <w:sz w:val="26"/>
          <w:szCs w:val="26"/>
          <w:bdr w:val="none" w:sz="0" w:space="0" w:color="auto" w:frame="1"/>
        </w:rPr>
        <w:t xml:space="preserve"> on the back of this page</w:t>
      </w:r>
      <w:r>
        <w:rPr>
          <w:rFonts w:ascii="Verdana" w:hAnsi="Verdana" w:cs="Times New Roman"/>
          <w:color w:val="333333"/>
          <w:sz w:val="26"/>
          <w:szCs w:val="26"/>
          <w:bdr w:val="none" w:sz="0" w:space="0" w:color="auto" w:frame="1"/>
        </w:rPr>
        <w:t>.</w:t>
      </w:r>
    </w:p>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r w:rsidRPr="00993E40">
        <w:rPr>
          <w:rFonts w:ascii="Verdana" w:hAnsi="Verdana" w:cs="Times New Roman"/>
          <w:b/>
          <w:color w:val="333333"/>
          <w:sz w:val="26"/>
          <w:szCs w:val="26"/>
          <w:bdr w:val="none" w:sz="0" w:space="0" w:color="auto" w:frame="1"/>
        </w:rPr>
        <w:t>Reread 3A: Communicating with Students</w:t>
      </w:r>
      <w:r>
        <w:rPr>
          <w:rFonts w:ascii="Verdana" w:hAnsi="Verdana" w:cs="Times New Roman"/>
          <w:color w:val="333333"/>
          <w:sz w:val="26"/>
          <w:szCs w:val="26"/>
          <w:bdr w:val="none" w:sz="0" w:space="0" w:color="auto" w:frame="1"/>
        </w:rPr>
        <w:t>.  Explain the teacher’s responsibility in detail to effectively communicate from the beginning of a lesson through the conclusion of the lesson. Cite specific evidence.</w:t>
      </w: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C11054" w:rsidRDefault="00C11054">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r w:rsidRPr="00993E40">
        <w:rPr>
          <w:rFonts w:ascii="Verdana" w:hAnsi="Verdana" w:cs="Times New Roman"/>
          <w:b/>
          <w:color w:val="333333"/>
          <w:sz w:val="26"/>
          <w:szCs w:val="26"/>
          <w:bdr w:val="none" w:sz="0" w:space="0" w:color="auto" w:frame="1"/>
        </w:rPr>
        <w:t>Reread 3B:  Using Questioning and Discussion Techniques</w:t>
      </w:r>
      <w:r>
        <w:rPr>
          <w:rFonts w:ascii="Verdana" w:hAnsi="Verdana" w:cs="Times New Roman"/>
          <w:color w:val="333333"/>
          <w:sz w:val="26"/>
          <w:szCs w:val="26"/>
          <w:bdr w:val="none" w:sz="0" w:space="0" w:color="auto" w:frame="1"/>
        </w:rPr>
        <w:t>.  Complete the table.</w:t>
      </w:r>
    </w:p>
    <w:p w:rsidR="005F19D1" w:rsidRDefault="005F19D1">
      <w:pPr>
        <w:rPr>
          <w:rFonts w:ascii="Verdana" w:hAnsi="Verdana" w:cs="Times New Roman"/>
          <w:color w:val="333333"/>
          <w:sz w:val="26"/>
          <w:szCs w:val="26"/>
          <w:bdr w:val="none" w:sz="0" w:space="0" w:color="auto" w:frame="1"/>
        </w:rPr>
      </w:pPr>
    </w:p>
    <w:tbl>
      <w:tblPr>
        <w:tblStyle w:val="TableGrid"/>
        <w:tblW w:w="0" w:type="auto"/>
        <w:tblLook w:val="00BF" w:firstRow="1" w:lastRow="0" w:firstColumn="1" w:lastColumn="0" w:noHBand="0" w:noVBand="0"/>
      </w:tblPr>
      <w:tblGrid>
        <w:gridCol w:w="1548"/>
        <w:gridCol w:w="3510"/>
        <w:gridCol w:w="3798"/>
      </w:tblGrid>
      <w:tr w:rsidR="0045008A">
        <w:tc>
          <w:tcPr>
            <w:tcW w:w="8856" w:type="dxa"/>
            <w:gridSpan w:val="3"/>
          </w:tcPr>
          <w:p w:rsidR="0045008A" w:rsidRPr="0045008A" w:rsidRDefault="0045008A" w:rsidP="0045008A">
            <w:pPr>
              <w:jc w:val="center"/>
              <w:rPr>
                <w:rFonts w:ascii="Verdana" w:hAnsi="Verdana" w:cs="Times New Roman"/>
                <w:b/>
                <w:color w:val="333333"/>
                <w:sz w:val="32"/>
                <w:szCs w:val="26"/>
                <w:bdr w:val="none" w:sz="0" w:space="0" w:color="auto" w:frame="1"/>
              </w:rPr>
            </w:pPr>
            <w:r w:rsidRPr="0045008A">
              <w:rPr>
                <w:rFonts w:ascii="Verdana" w:hAnsi="Verdana" w:cs="Times New Roman"/>
                <w:b/>
                <w:color w:val="333333"/>
                <w:sz w:val="32"/>
                <w:szCs w:val="26"/>
                <w:bdr w:val="none" w:sz="0" w:space="0" w:color="auto" w:frame="1"/>
              </w:rPr>
              <w:t>Questioning</w:t>
            </w:r>
          </w:p>
        </w:tc>
      </w:tr>
      <w:tr w:rsidR="0045008A">
        <w:tc>
          <w:tcPr>
            <w:tcW w:w="1548" w:type="dxa"/>
          </w:tcPr>
          <w:p w:rsidR="0045008A" w:rsidRDefault="0045008A">
            <w:pPr>
              <w:rPr>
                <w:rFonts w:ascii="Verdana" w:hAnsi="Verdana" w:cs="Times New Roman"/>
                <w:color w:val="333333"/>
                <w:sz w:val="26"/>
                <w:szCs w:val="26"/>
                <w:bdr w:val="none" w:sz="0" w:space="0" w:color="auto" w:frame="1"/>
              </w:rPr>
            </w:pPr>
          </w:p>
        </w:tc>
        <w:tc>
          <w:tcPr>
            <w:tcW w:w="3510" w:type="dxa"/>
          </w:tcPr>
          <w:p w:rsidR="0045008A" w:rsidRDefault="0045008A" w:rsidP="0045008A">
            <w:pPr>
              <w:jc w:val="cente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Effective Teacher:</w:t>
            </w:r>
          </w:p>
          <w:p w:rsidR="0045008A" w:rsidRDefault="0045008A" w:rsidP="0045008A">
            <w:pPr>
              <w:jc w:val="center"/>
              <w:rPr>
                <w:rFonts w:ascii="Verdana" w:hAnsi="Verdana" w:cs="Times New Roman"/>
                <w:color w:val="333333"/>
                <w:sz w:val="26"/>
                <w:szCs w:val="26"/>
                <w:bdr w:val="none" w:sz="0" w:space="0" w:color="auto" w:frame="1"/>
              </w:rPr>
            </w:pPr>
          </w:p>
        </w:tc>
        <w:tc>
          <w:tcPr>
            <w:tcW w:w="3798" w:type="dxa"/>
          </w:tcPr>
          <w:p w:rsidR="0045008A" w:rsidRDefault="0045008A" w:rsidP="0045008A">
            <w:pPr>
              <w:jc w:val="cente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 xml:space="preserve">What students are doing: </w:t>
            </w:r>
          </w:p>
        </w:tc>
      </w:tr>
      <w:tr w:rsidR="0045008A">
        <w:tc>
          <w:tcPr>
            <w:tcW w:w="1548" w:type="dxa"/>
          </w:tcPr>
          <w:p w:rsidR="0045008A" w:rsidRDefault="0045008A">
            <w:pPr>
              <w:rPr>
                <w:rFonts w:ascii="Verdana" w:hAnsi="Verdana" w:cs="Times New Roman"/>
                <w:color w:val="333333"/>
                <w:sz w:val="26"/>
                <w:szCs w:val="26"/>
                <w:bdr w:val="none" w:sz="0" w:space="0" w:color="auto" w:frame="1"/>
              </w:rPr>
            </w:pPr>
          </w:p>
        </w:tc>
        <w:tc>
          <w:tcPr>
            <w:tcW w:w="3510" w:type="dxa"/>
          </w:tcPr>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tc>
        <w:tc>
          <w:tcPr>
            <w:tcW w:w="3798" w:type="dxa"/>
          </w:tcPr>
          <w:p w:rsidR="0045008A" w:rsidRDefault="0045008A">
            <w:pPr>
              <w:rPr>
                <w:rFonts w:ascii="Verdana" w:hAnsi="Verdana" w:cs="Times New Roman"/>
                <w:color w:val="333333"/>
                <w:sz w:val="26"/>
                <w:szCs w:val="26"/>
                <w:bdr w:val="none" w:sz="0" w:space="0" w:color="auto" w:frame="1"/>
              </w:rPr>
            </w:pPr>
          </w:p>
        </w:tc>
      </w:tr>
      <w:tr w:rsidR="0045008A">
        <w:tc>
          <w:tcPr>
            <w:tcW w:w="8856" w:type="dxa"/>
            <w:gridSpan w:val="3"/>
          </w:tcPr>
          <w:p w:rsidR="0045008A" w:rsidRPr="0045008A" w:rsidRDefault="0045008A" w:rsidP="0045008A">
            <w:pPr>
              <w:jc w:val="center"/>
              <w:rPr>
                <w:rFonts w:ascii="Verdana" w:hAnsi="Verdana" w:cs="Times New Roman"/>
                <w:b/>
                <w:color w:val="333333"/>
                <w:sz w:val="32"/>
                <w:szCs w:val="26"/>
                <w:bdr w:val="none" w:sz="0" w:space="0" w:color="auto" w:frame="1"/>
              </w:rPr>
            </w:pPr>
            <w:r w:rsidRPr="0045008A">
              <w:rPr>
                <w:rFonts w:ascii="Verdana" w:hAnsi="Verdana" w:cs="Times New Roman"/>
                <w:b/>
                <w:color w:val="333333"/>
                <w:sz w:val="32"/>
                <w:szCs w:val="26"/>
                <w:bdr w:val="none" w:sz="0" w:space="0" w:color="auto" w:frame="1"/>
              </w:rPr>
              <w:lastRenderedPageBreak/>
              <w:t>Discussion</w:t>
            </w:r>
          </w:p>
        </w:tc>
      </w:tr>
      <w:tr w:rsidR="0045008A">
        <w:tc>
          <w:tcPr>
            <w:tcW w:w="1548" w:type="dxa"/>
          </w:tcPr>
          <w:p w:rsidR="0045008A" w:rsidRDefault="0045008A">
            <w:pPr>
              <w:rPr>
                <w:rFonts w:ascii="Verdana" w:hAnsi="Verdana" w:cs="Times New Roman"/>
                <w:color w:val="333333"/>
                <w:sz w:val="26"/>
                <w:szCs w:val="26"/>
                <w:bdr w:val="none" w:sz="0" w:space="0" w:color="auto" w:frame="1"/>
              </w:rPr>
            </w:pPr>
          </w:p>
        </w:tc>
        <w:tc>
          <w:tcPr>
            <w:tcW w:w="3510" w:type="dxa"/>
          </w:tcPr>
          <w:p w:rsidR="0045008A" w:rsidRDefault="0045008A">
            <w:pP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Effective Teacher</w:t>
            </w:r>
          </w:p>
        </w:tc>
        <w:tc>
          <w:tcPr>
            <w:tcW w:w="3798" w:type="dxa"/>
          </w:tcPr>
          <w:p w:rsidR="0045008A" w:rsidRDefault="0045008A">
            <w:pP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What students are doing</w:t>
            </w:r>
          </w:p>
        </w:tc>
      </w:tr>
      <w:tr w:rsidR="0045008A">
        <w:tc>
          <w:tcPr>
            <w:tcW w:w="1548" w:type="dxa"/>
          </w:tcPr>
          <w:p w:rsidR="0045008A" w:rsidRDefault="0045008A">
            <w:pPr>
              <w:rPr>
                <w:rFonts w:ascii="Verdana" w:hAnsi="Verdana" w:cs="Times New Roman"/>
                <w:color w:val="333333"/>
                <w:sz w:val="26"/>
                <w:szCs w:val="26"/>
                <w:bdr w:val="none" w:sz="0" w:space="0" w:color="auto" w:frame="1"/>
              </w:rPr>
            </w:pPr>
          </w:p>
        </w:tc>
        <w:tc>
          <w:tcPr>
            <w:tcW w:w="3510" w:type="dxa"/>
          </w:tcPr>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tc>
        <w:tc>
          <w:tcPr>
            <w:tcW w:w="3798" w:type="dxa"/>
          </w:tcPr>
          <w:p w:rsidR="0045008A" w:rsidRDefault="0045008A">
            <w:pPr>
              <w:rPr>
                <w:rFonts w:ascii="Verdana" w:hAnsi="Verdana" w:cs="Times New Roman"/>
                <w:color w:val="333333"/>
                <w:sz w:val="26"/>
                <w:szCs w:val="26"/>
                <w:bdr w:val="none" w:sz="0" w:space="0" w:color="auto" w:frame="1"/>
              </w:rPr>
            </w:pPr>
          </w:p>
        </w:tc>
      </w:tr>
    </w:tbl>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45008A" w:rsidRDefault="005F19D1">
      <w:pPr>
        <w:rPr>
          <w:rFonts w:ascii="Verdana" w:hAnsi="Verdana" w:cs="Times New Roman"/>
          <w:color w:val="333333"/>
          <w:sz w:val="26"/>
          <w:szCs w:val="26"/>
          <w:bdr w:val="none" w:sz="0" w:space="0" w:color="auto" w:frame="1"/>
        </w:rPr>
      </w:pPr>
      <w:r w:rsidRPr="00993E40">
        <w:rPr>
          <w:rFonts w:ascii="Verdana" w:hAnsi="Verdana" w:cs="Times New Roman"/>
          <w:b/>
          <w:color w:val="333333"/>
          <w:sz w:val="26"/>
          <w:szCs w:val="26"/>
          <w:bdr w:val="none" w:sz="0" w:space="0" w:color="auto" w:frame="1"/>
        </w:rPr>
        <w:t>Reread 3C:</w:t>
      </w:r>
      <w:r w:rsidR="0045008A" w:rsidRPr="00993E40">
        <w:rPr>
          <w:rFonts w:ascii="Verdana" w:hAnsi="Verdana" w:cs="Times New Roman"/>
          <w:b/>
          <w:color w:val="333333"/>
          <w:sz w:val="26"/>
          <w:szCs w:val="26"/>
          <w:bdr w:val="none" w:sz="0" w:space="0" w:color="auto" w:frame="1"/>
        </w:rPr>
        <w:t xml:space="preserve"> Engaging Students in Learning:</w:t>
      </w:r>
      <w:r w:rsidR="0045008A">
        <w:rPr>
          <w:rFonts w:ascii="Verdana" w:hAnsi="Verdana" w:cs="Times New Roman"/>
          <w:color w:val="333333"/>
          <w:sz w:val="26"/>
          <w:szCs w:val="26"/>
          <w:bdr w:val="none" w:sz="0" w:space="0" w:color="auto" w:frame="1"/>
        </w:rPr>
        <w:t xml:space="preserve"> According to the text, what do the following phrases mean</w:t>
      </w:r>
      <w:r w:rsidR="00993E40">
        <w:rPr>
          <w:rFonts w:ascii="Verdana" w:hAnsi="Verdana" w:cs="Times New Roman"/>
          <w:color w:val="333333"/>
          <w:sz w:val="26"/>
          <w:szCs w:val="26"/>
          <w:bdr w:val="none" w:sz="0" w:space="0" w:color="auto" w:frame="1"/>
        </w:rPr>
        <w:t xml:space="preserve"> in detail</w:t>
      </w:r>
      <w:r w:rsidR="0045008A">
        <w:rPr>
          <w:rFonts w:ascii="Verdana" w:hAnsi="Verdana" w:cs="Times New Roman"/>
          <w:color w:val="333333"/>
          <w:sz w:val="26"/>
          <w:szCs w:val="26"/>
          <w:bdr w:val="none" w:sz="0" w:space="0" w:color="auto" w:frame="1"/>
        </w:rPr>
        <w:t>?</w:t>
      </w:r>
      <w:r w:rsidR="00993E40">
        <w:rPr>
          <w:rFonts w:ascii="Verdana" w:hAnsi="Verdana" w:cs="Times New Roman"/>
          <w:color w:val="333333"/>
          <w:sz w:val="26"/>
          <w:szCs w:val="26"/>
          <w:bdr w:val="none" w:sz="0" w:space="0" w:color="auto" w:frame="1"/>
        </w:rPr>
        <w:t xml:space="preserve"> </w:t>
      </w:r>
    </w:p>
    <w:p w:rsidR="004F5AC6" w:rsidRDefault="004F5AC6">
      <w:pPr>
        <w:rPr>
          <w:rFonts w:ascii="Verdana" w:hAnsi="Verdana" w:cs="Times New Roman"/>
          <w:color w:val="333333"/>
          <w:sz w:val="26"/>
          <w:szCs w:val="26"/>
          <w:bdr w:val="none" w:sz="0" w:space="0" w:color="auto" w:frame="1"/>
        </w:rPr>
      </w:pPr>
    </w:p>
    <w:tbl>
      <w:tblPr>
        <w:tblStyle w:val="TableGrid"/>
        <w:tblW w:w="0" w:type="auto"/>
        <w:tblLook w:val="00BF" w:firstRow="1" w:lastRow="0" w:firstColumn="1" w:lastColumn="0" w:noHBand="0" w:noVBand="0"/>
      </w:tblPr>
      <w:tblGrid>
        <w:gridCol w:w="8856"/>
      </w:tblGrid>
      <w:tr w:rsidR="004F5AC6">
        <w:tc>
          <w:tcPr>
            <w:tcW w:w="8856" w:type="dxa"/>
          </w:tcPr>
          <w:p w:rsidR="004F5AC6" w:rsidRPr="00993E40" w:rsidRDefault="004F5AC6">
            <w:pPr>
              <w:rPr>
                <w:rFonts w:ascii="Verdana" w:hAnsi="Verdana" w:cs="Times New Roman"/>
                <w:i/>
                <w:color w:val="333333"/>
                <w:sz w:val="26"/>
                <w:szCs w:val="26"/>
                <w:bdr w:val="none" w:sz="0" w:space="0" w:color="auto" w:frame="1"/>
              </w:rPr>
            </w:pPr>
            <w:r w:rsidRPr="00993E40">
              <w:rPr>
                <w:rFonts w:ascii="Verdana" w:hAnsi="Verdana" w:cs="Times New Roman"/>
                <w:i/>
                <w:color w:val="333333"/>
                <w:sz w:val="26"/>
                <w:szCs w:val="26"/>
                <w:bdr w:val="none" w:sz="0" w:space="0" w:color="auto" w:frame="1"/>
              </w:rPr>
              <w:t>Student Engagement:</w:t>
            </w: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tc>
      </w:tr>
      <w:tr w:rsidR="004F5AC6">
        <w:tc>
          <w:tcPr>
            <w:tcW w:w="8856" w:type="dxa"/>
          </w:tcPr>
          <w:p w:rsidR="004F5AC6" w:rsidRPr="00993E40" w:rsidRDefault="004F5AC6">
            <w:pPr>
              <w:rPr>
                <w:rFonts w:ascii="Verdana" w:hAnsi="Verdana" w:cs="Times New Roman"/>
                <w:i/>
                <w:color w:val="333333"/>
                <w:sz w:val="26"/>
                <w:szCs w:val="26"/>
                <w:bdr w:val="none" w:sz="0" w:space="0" w:color="auto" w:frame="1"/>
              </w:rPr>
            </w:pPr>
            <w:r w:rsidRPr="00993E40">
              <w:rPr>
                <w:rFonts w:ascii="Verdana" w:hAnsi="Verdana" w:cs="Times New Roman"/>
                <w:i/>
                <w:color w:val="333333"/>
                <w:sz w:val="26"/>
                <w:szCs w:val="26"/>
                <w:bdr w:val="none" w:sz="0" w:space="0" w:color="auto" w:frame="1"/>
              </w:rPr>
              <w:lastRenderedPageBreak/>
              <w:t>Students that are compliant and busy:</w:t>
            </w: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tc>
      </w:tr>
    </w:tbl>
    <w:p w:rsidR="0045008A" w:rsidRDefault="0045008A">
      <w:pPr>
        <w:rPr>
          <w:rFonts w:ascii="Verdana" w:hAnsi="Verdana" w:cs="Times New Roman"/>
          <w:color w:val="333333"/>
          <w:sz w:val="26"/>
          <w:szCs w:val="26"/>
          <w:bdr w:val="none" w:sz="0" w:space="0" w:color="auto" w:frame="1"/>
        </w:rPr>
      </w:pPr>
    </w:p>
    <w:p w:rsidR="005F19D1" w:rsidRDefault="0045008A">
      <w:pP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 xml:space="preserve"> </w:t>
      </w:r>
    </w:p>
    <w:p w:rsidR="0045008A" w:rsidRDefault="0045008A">
      <w:pPr>
        <w:rPr>
          <w:rFonts w:ascii="Verdana" w:hAnsi="Verdana" w:cs="Times New Roman"/>
          <w:color w:val="333333"/>
          <w:sz w:val="26"/>
          <w:szCs w:val="26"/>
          <w:bdr w:val="none" w:sz="0" w:space="0" w:color="auto" w:frame="1"/>
        </w:rPr>
      </w:pPr>
    </w:p>
    <w:p w:rsidR="0045008A" w:rsidRDefault="0045008A">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4F5AC6" w:rsidRDefault="005F19D1">
      <w:pPr>
        <w:rPr>
          <w:rFonts w:ascii="Verdana" w:hAnsi="Verdana" w:cs="Times New Roman"/>
          <w:color w:val="333333"/>
          <w:sz w:val="26"/>
          <w:szCs w:val="26"/>
          <w:bdr w:val="none" w:sz="0" w:space="0" w:color="auto" w:frame="1"/>
        </w:rPr>
      </w:pPr>
      <w:r w:rsidRPr="00993E40">
        <w:rPr>
          <w:rFonts w:ascii="Verdana" w:hAnsi="Verdana" w:cs="Times New Roman"/>
          <w:b/>
          <w:color w:val="333333"/>
          <w:sz w:val="26"/>
          <w:szCs w:val="26"/>
          <w:bdr w:val="none" w:sz="0" w:space="0" w:color="auto" w:frame="1"/>
        </w:rPr>
        <w:t>Reread 3D:</w:t>
      </w:r>
      <w:r w:rsidR="0045008A" w:rsidRPr="00993E40">
        <w:rPr>
          <w:rFonts w:ascii="Verdana" w:hAnsi="Verdana" w:cs="Times New Roman"/>
          <w:b/>
          <w:color w:val="333333"/>
          <w:sz w:val="26"/>
          <w:szCs w:val="26"/>
          <w:bdr w:val="none" w:sz="0" w:space="0" w:color="auto" w:frame="1"/>
        </w:rPr>
        <w:t xml:space="preserve"> Assessment in Instruction</w:t>
      </w:r>
      <w:r w:rsidR="0045008A">
        <w:rPr>
          <w:rFonts w:ascii="Verdana" w:hAnsi="Verdana" w:cs="Times New Roman"/>
          <w:color w:val="333333"/>
          <w:sz w:val="26"/>
          <w:szCs w:val="26"/>
          <w:bdr w:val="none" w:sz="0" w:space="0" w:color="auto" w:frame="1"/>
        </w:rPr>
        <w:t xml:space="preserve">:  </w:t>
      </w:r>
      <w:r w:rsidR="004F5AC6">
        <w:rPr>
          <w:rFonts w:ascii="Verdana" w:hAnsi="Verdana" w:cs="Times New Roman"/>
          <w:color w:val="333333"/>
          <w:sz w:val="26"/>
          <w:szCs w:val="26"/>
          <w:bdr w:val="none" w:sz="0" w:space="0" w:color="auto" w:frame="1"/>
        </w:rPr>
        <w:t>What is the key message of this component/element?  What specifically should a teacher do in every lesson to be effective with assessment in instruction?</w:t>
      </w: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4F5AC6" w:rsidRDefault="004F5AC6">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p>
    <w:p w:rsidR="005F19D1" w:rsidRDefault="005F19D1">
      <w:pPr>
        <w:rPr>
          <w:rFonts w:ascii="Verdana" w:hAnsi="Verdana" w:cs="Times New Roman"/>
          <w:color w:val="333333"/>
          <w:sz w:val="26"/>
          <w:szCs w:val="26"/>
          <w:bdr w:val="none" w:sz="0" w:space="0" w:color="auto" w:frame="1"/>
        </w:rPr>
      </w:pPr>
      <w:r w:rsidRPr="00993E40">
        <w:rPr>
          <w:rFonts w:ascii="Verdana" w:hAnsi="Verdana" w:cs="Times New Roman"/>
          <w:b/>
          <w:color w:val="333333"/>
          <w:sz w:val="26"/>
          <w:szCs w:val="26"/>
          <w:bdr w:val="none" w:sz="0" w:space="0" w:color="auto" w:frame="1"/>
        </w:rPr>
        <w:t xml:space="preserve">Reread 3E: </w:t>
      </w:r>
      <w:r w:rsidR="00340C96" w:rsidRPr="00993E40">
        <w:rPr>
          <w:rFonts w:ascii="Verdana" w:hAnsi="Verdana" w:cs="Times New Roman"/>
          <w:b/>
          <w:color w:val="333333"/>
          <w:sz w:val="26"/>
          <w:szCs w:val="26"/>
          <w:bdr w:val="none" w:sz="0" w:space="0" w:color="auto" w:frame="1"/>
        </w:rPr>
        <w:t>Demonstrating flexibility and responsiveness</w:t>
      </w:r>
      <w:r w:rsidR="00340C96">
        <w:rPr>
          <w:rFonts w:ascii="Verdana" w:hAnsi="Verdana" w:cs="Times New Roman"/>
          <w:color w:val="333333"/>
          <w:sz w:val="26"/>
          <w:szCs w:val="26"/>
          <w:bdr w:val="none" w:sz="0" w:space="0" w:color="auto" w:frame="1"/>
        </w:rPr>
        <w:t xml:space="preserve">:  </w:t>
      </w:r>
      <w:r w:rsidR="00217D06">
        <w:rPr>
          <w:rFonts w:ascii="Verdana" w:hAnsi="Verdana" w:cs="Times New Roman"/>
          <w:color w:val="333333"/>
          <w:sz w:val="26"/>
          <w:szCs w:val="26"/>
          <w:bdr w:val="none" w:sz="0" w:space="0" w:color="auto" w:frame="1"/>
        </w:rPr>
        <w:t>Danielson identifies three elements.  Complete the chart.</w:t>
      </w:r>
    </w:p>
    <w:p w:rsidR="005F19D1" w:rsidRDefault="005F19D1">
      <w:pPr>
        <w:rPr>
          <w:rFonts w:ascii="Verdana" w:hAnsi="Verdana" w:cs="Times New Roman"/>
          <w:color w:val="333333"/>
          <w:sz w:val="26"/>
          <w:szCs w:val="26"/>
          <w:bdr w:val="none" w:sz="0" w:space="0" w:color="auto" w:frame="1"/>
        </w:rPr>
      </w:pPr>
    </w:p>
    <w:tbl>
      <w:tblPr>
        <w:tblStyle w:val="TableGrid"/>
        <w:tblW w:w="0" w:type="auto"/>
        <w:tblLook w:val="00BF" w:firstRow="1" w:lastRow="0" w:firstColumn="1" w:lastColumn="0" w:noHBand="0" w:noVBand="0"/>
      </w:tblPr>
      <w:tblGrid>
        <w:gridCol w:w="2448"/>
        <w:gridCol w:w="3456"/>
        <w:gridCol w:w="2952"/>
      </w:tblGrid>
      <w:tr w:rsidR="00217D06" w:rsidTr="00217D06">
        <w:tc>
          <w:tcPr>
            <w:tcW w:w="2448" w:type="dxa"/>
          </w:tcPr>
          <w:p w:rsidR="00217D06" w:rsidRPr="00217D06" w:rsidRDefault="00217D06">
            <w:pPr>
              <w:rPr>
                <w:rFonts w:ascii="Verdana" w:hAnsi="Verdana" w:cs="Times New Roman"/>
                <w:b/>
                <w:color w:val="333333"/>
                <w:sz w:val="26"/>
                <w:szCs w:val="26"/>
                <w:bdr w:val="none" w:sz="0" w:space="0" w:color="auto" w:frame="1"/>
              </w:rPr>
            </w:pPr>
            <w:r w:rsidRPr="00217D06">
              <w:rPr>
                <w:rFonts w:ascii="Verdana" w:hAnsi="Verdana" w:cs="Times New Roman"/>
                <w:b/>
                <w:color w:val="333333"/>
                <w:sz w:val="26"/>
                <w:szCs w:val="26"/>
                <w:bdr w:val="none" w:sz="0" w:space="0" w:color="auto" w:frame="1"/>
              </w:rPr>
              <w:t>Phrase:</w:t>
            </w:r>
          </w:p>
        </w:tc>
        <w:tc>
          <w:tcPr>
            <w:tcW w:w="3456" w:type="dxa"/>
          </w:tcPr>
          <w:p w:rsidR="00217D06" w:rsidRPr="00217D06" w:rsidRDefault="00217D06">
            <w:pPr>
              <w:rPr>
                <w:rFonts w:ascii="Verdana" w:hAnsi="Verdana" w:cs="Times New Roman"/>
                <w:b/>
                <w:color w:val="333333"/>
                <w:sz w:val="26"/>
                <w:szCs w:val="26"/>
                <w:bdr w:val="none" w:sz="0" w:space="0" w:color="auto" w:frame="1"/>
              </w:rPr>
            </w:pPr>
            <w:r w:rsidRPr="00217D06">
              <w:rPr>
                <w:rFonts w:ascii="Verdana" w:hAnsi="Verdana" w:cs="Times New Roman"/>
                <w:b/>
                <w:color w:val="333333"/>
                <w:sz w:val="26"/>
                <w:szCs w:val="26"/>
                <w:bdr w:val="none" w:sz="0" w:space="0" w:color="auto" w:frame="1"/>
              </w:rPr>
              <w:t>What Danielson says:</w:t>
            </w:r>
          </w:p>
        </w:tc>
        <w:tc>
          <w:tcPr>
            <w:tcW w:w="2952" w:type="dxa"/>
          </w:tcPr>
          <w:p w:rsidR="00217D06" w:rsidRPr="00217D06" w:rsidRDefault="00217D06">
            <w:pPr>
              <w:rPr>
                <w:rFonts w:ascii="Verdana" w:hAnsi="Verdana" w:cs="Times New Roman"/>
                <w:b/>
                <w:color w:val="333333"/>
                <w:sz w:val="26"/>
                <w:szCs w:val="26"/>
                <w:bdr w:val="none" w:sz="0" w:space="0" w:color="auto" w:frame="1"/>
              </w:rPr>
            </w:pPr>
            <w:r w:rsidRPr="00217D06">
              <w:rPr>
                <w:rFonts w:ascii="Verdana" w:hAnsi="Verdana" w:cs="Times New Roman"/>
                <w:b/>
                <w:color w:val="333333"/>
                <w:sz w:val="26"/>
                <w:szCs w:val="26"/>
                <w:bdr w:val="none" w:sz="0" w:space="0" w:color="auto" w:frame="1"/>
              </w:rPr>
              <w:t>Examples of what a teacher will do:</w:t>
            </w:r>
          </w:p>
        </w:tc>
      </w:tr>
      <w:tr w:rsidR="00217D06" w:rsidTr="00217D06">
        <w:tc>
          <w:tcPr>
            <w:tcW w:w="2448" w:type="dxa"/>
          </w:tcPr>
          <w:p w:rsidR="00217D06" w:rsidRDefault="00217D06">
            <w:pP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Lesson adjustment</w:t>
            </w: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tc>
        <w:tc>
          <w:tcPr>
            <w:tcW w:w="3456" w:type="dxa"/>
          </w:tcPr>
          <w:p w:rsidR="00217D06" w:rsidRDefault="00217D06">
            <w:pPr>
              <w:rPr>
                <w:rFonts w:ascii="Verdana" w:hAnsi="Verdana" w:cs="Times New Roman"/>
                <w:color w:val="333333"/>
                <w:sz w:val="26"/>
                <w:szCs w:val="26"/>
                <w:bdr w:val="none" w:sz="0" w:space="0" w:color="auto" w:frame="1"/>
              </w:rPr>
            </w:pPr>
          </w:p>
        </w:tc>
        <w:tc>
          <w:tcPr>
            <w:tcW w:w="2952" w:type="dxa"/>
          </w:tcPr>
          <w:p w:rsidR="00217D06" w:rsidRDefault="00217D06">
            <w:pPr>
              <w:rPr>
                <w:rFonts w:ascii="Verdana" w:hAnsi="Verdana" w:cs="Times New Roman"/>
                <w:color w:val="333333"/>
                <w:sz w:val="26"/>
                <w:szCs w:val="26"/>
                <w:bdr w:val="none" w:sz="0" w:space="0" w:color="auto" w:frame="1"/>
              </w:rPr>
            </w:pPr>
          </w:p>
        </w:tc>
      </w:tr>
      <w:tr w:rsidR="00217D06" w:rsidTr="00217D06">
        <w:tc>
          <w:tcPr>
            <w:tcW w:w="2448" w:type="dxa"/>
          </w:tcPr>
          <w:p w:rsidR="00217D06" w:rsidRDefault="00217D06">
            <w:pP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Response to students</w:t>
            </w: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tc>
        <w:tc>
          <w:tcPr>
            <w:tcW w:w="3456" w:type="dxa"/>
          </w:tcPr>
          <w:p w:rsidR="00217D06" w:rsidRDefault="00217D06">
            <w:pPr>
              <w:rPr>
                <w:rFonts w:ascii="Verdana" w:hAnsi="Verdana" w:cs="Times New Roman"/>
                <w:color w:val="333333"/>
                <w:sz w:val="26"/>
                <w:szCs w:val="26"/>
                <w:bdr w:val="none" w:sz="0" w:space="0" w:color="auto" w:frame="1"/>
              </w:rPr>
            </w:pPr>
          </w:p>
        </w:tc>
        <w:tc>
          <w:tcPr>
            <w:tcW w:w="2952" w:type="dxa"/>
          </w:tcPr>
          <w:p w:rsidR="00217D06" w:rsidRDefault="00217D06">
            <w:pPr>
              <w:rPr>
                <w:rFonts w:ascii="Verdana" w:hAnsi="Verdana" w:cs="Times New Roman"/>
                <w:color w:val="333333"/>
                <w:sz w:val="26"/>
                <w:szCs w:val="26"/>
                <w:bdr w:val="none" w:sz="0" w:space="0" w:color="auto" w:frame="1"/>
              </w:rPr>
            </w:pPr>
          </w:p>
        </w:tc>
      </w:tr>
      <w:tr w:rsidR="00217D06" w:rsidTr="00217D06">
        <w:tc>
          <w:tcPr>
            <w:tcW w:w="2448" w:type="dxa"/>
          </w:tcPr>
          <w:p w:rsidR="00217D06" w:rsidRDefault="00217D06">
            <w:pPr>
              <w:rPr>
                <w:rFonts w:ascii="Verdana" w:hAnsi="Verdana" w:cs="Times New Roman"/>
                <w:color w:val="333333"/>
                <w:sz w:val="26"/>
                <w:szCs w:val="26"/>
                <w:bdr w:val="none" w:sz="0" w:space="0" w:color="auto" w:frame="1"/>
              </w:rPr>
            </w:pPr>
            <w:r>
              <w:rPr>
                <w:rFonts w:ascii="Verdana" w:hAnsi="Verdana" w:cs="Times New Roman"/>
                <w:color w:val="333333"/>
                <w:sz w:val="26"/>
                <w:szCs w:val="26"/>
                <w:bdr w:val="none" w:sz="0" w:space="0" w:color="auto" w:frame="1"/>
              </w:rPr>
              <w:t>Persistence</w:t>
            </w: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p w:rsidR="00217D06" w:rsidRDefault="00217D06">
            <w:pPr>
              <w:rPr>
                <w:rFonts w:ascii="Verdana" w:hAnsi="Verdana" w:cs="Times New Roman"/>
                <w:color w:val="333333"/>
                <w:sz w:val="26"/>
                <w:szCs w:val="26"/>
                <w:bdr w:val="none" w:sz="0" w:space="0" w:color="auto" w:frame="1"/>
              </w:rPr>
            </w:pPr>
          </w:p>
        </w:tc>
        <w:tc>
          <w:tcPr>
            <w:tcW w:w="3456" w:type="dxa"/>
          </w:tcPr>
          <w:p w:rsidR="00217D06" w:rsidRDefault="00217D06">
            <w:pPr>
              <w:rPr>
                <w:rFonts w:ascii="Verdana" w:hAnsi="Verdana" w:cs="Times New Roman"/>
                <w:color w:val="333333"/>
                <w:sz w:val="26"/>
                <w:szCs w:val="26"/>
                <w:bdr w:val="none" w:sz="0" w:space="0" w:color="auto" w:frame="1"/>
              </w:rPr>
            </w:pPr>
          </w:p>
        </w:tc>
        <w:tc>
          <w:tcPr>
            <w:tcW w:w="2952" w:type="dxa"/>
          </w:tcPr>
          <w:p w:rsidR="00217D06" w:rsidRDefault="00217D06">
            <w:pPr>
              <w:rPr>
                <w:rFonts w:ascii="Verdana" w:hAnsi="Verdana" w:cs="Times New Roman"/>
                <w:color w:val="333333"/>
                <w:sz w:val="26"/>
                <w:szCs w:val="26"/>
                <w:bdr w:val="none" w:sz="0" w:space="0" w:color="auto" w:frame="1"/>
              </w:rPr>
            </w:pPr>
          </w:p>
        </w:tc>
      </w:tr>
    </w:tbl>
    <w:p w:rsidR="007B7A6D" w:rsidRDefault="007B7A6D">
      <w:pPr>
        <w:rPr>
          <w:rFonts w:ascii="Verdana" w:hAnsi="Verdana" w:cs="Times New Roman"/>
          <w:color w:val="333333"/>
          <w:sz w:val="26"/>
          <w:szCs w:val="26"/>
          <w:bdr w:val="none" w:sz="0" w:space="0" w:color="auto" w:frame="1"/>
        </w:rPr>
      </w:pPr>
    </w:p>
    <w:p w:rsidR="009A3313" w:rsidRPr="000E4DB2" w:rsidRDefault="009A3313"/>
    <w:sectPr w:rsidR="009A3313" w:rsidRPr="000E4DB2" w:rsidSect="009A33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6751"/>
    <w:multiLevelType w:val="multilevel"/>
    <w:tmpl w:val="B39A89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939C6"/>
    <w:multiLevelType w:val="multilevel"/>
    <w:tmpl w:val="1CB6F0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622A4"/>
    <w:multiLevelType w:val="multilevel"/>
    <w:tmpl w:val="3EA00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BD576E"/>
    <w:multiLevelType w:val="multilevel"/>
    <w:tmpl w:val="DBAE4D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D3D5E"/>
    <w:multiLevelType w:val="multilevel"/>
    <w:tmpl w:val="F5986A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13"/>
    <w:rsid w:val="000E4DB2"/>
    <w:rsid w:val="00217D06"/>
    <w:rsid w:val="002B5A88"/>
    <w:rsid w:val="00340C96"/>
    <w:rsid w:val="0045008A"/>
    <w:rsid w:val="004F5AC6"/>
    <w:rsid w:val="005F19D1"/>
    <w:rsid w:val="007B7A6D"/>
    <w:rsid w:val="00993E40"/>
    <w:rsid w:val="009A3313"/>
    <w:rsid w:val="00A24138"/>
    <w:rsid w:val="00A439E7"/>
    <w:rsid w:val="00AB1EBA"/>
    <w:rsid w:val="00C11054"/>
    <w:rsid w:val="00C809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3313"/>
    <w:pPr>
      <w:spacing w:beforeLines="1" w:afterLines="1"/>
    </w:pPr>
    <w:rPr>
      <w:rFonts w:ascii="Times" w:hAnsi="Times" w:cs="Times New Roman"/>
      <w:sz w:val="20"/>
      <w:szCs w:val="20"/>
    </w:rPr>
  </w:style>
  <w:style w:type="character" w:customStyle="1" w:styleId="apple-converted-space">
    <w:name w:val="apple-converted-space"/>
    <w:basedOn w:val="DefaultParagraphFont"/>
    <w:rsid w:val="009A3313"/>
  </w:style>
  <w:style w:type="character" w:styleId="Hyperlink">
    <w:name w:val="Hyperlink"/>
    <w:basedOn w:val="DefaultParagraphFont"/>
    <w:uiPriority w:val="99"/>
    <w:rsid w:val="009A3313"/>
    <w:rPr>
      <w:color w:val="0000FF"/>
      <w:u w:val="single"/>
    </w:rPr>
  </w:style>
  <w:style w:type="character" w:styleId="FollowedHyperlink">
    <w:name w:val="FollowedHyperlink"/>
    <w:basedOn w:val="DefaultParagraphFont"/>
    <w:uiPriority w:val="99"/>
    <w:rsid w:val="009A3313"/>
    <w:rPr>
      <w:color w:val="0000FF"/>
      <w:u w:val="single"/>
    </w:rPr>
  </w:style>
  <w:style w:type="character" w:styleId="Emphasis">
    <w:name w:val="Emphasis"/>
    <w:basedOn w:val="DefaultParagraphFont"/>
    <w:uiPriority w:val="20"/>
    <w:rsid w:val="009A3313"/>
    <w:rPr>
      <w:i/>
    </w:rPr>
  </w:style>
  <w:style w:type="character" w:styleId="Strong">
    <w:name w:val="Strong"/>
    <w:basedOn w:val="DefaultParagraphFont"/>
    <w:uiPriority w:val="22"/>
    <w:rsid w:val="009A3313"/>
    <w:rPr>
      <w:b/>
    </w:rPr>
  </w:style>
  <w:style w:type="table" w:styleId="TableGrid">
    <w:name w:val="Table Grid"/>
    <w:basedOn w:val="TableNormal"/>
    <w:uiPriority w:val="59"/>
    <w:rsid w:val="004500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EBA"/>
    <w:rPr>
      <w:rFonts w:ascii="Tahoma" w:hAnsi="Tahoma" w:cs="Tahoma"/>
      <w:sz w:val="16"/>
      <w:szCs w:val="16"/>
    </w:rPr>
  </w:style>
  <w:style w:type="character" w:customStyle="1" w:styleId="BalloonTextChar">
    <w:name w:val="Balloon Text Char"/>
    <w:basedOn w:val="DefaultParagraphFont"/>
    <w:link w:val="BalloonText"/>
    <w:uiPriority w:val="99"/>
    <w:semiHidden/>
    <w:rsid w:val="00AB1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3313"/>
    <w:pPr>
      <w:spacing w:beforeLines="1" w:afterLines="1"/>
    </w:pPr>
    <w:rPr>
      <w:rFonts w:ascii="Times" w:hAnsi="Times" w:cs="Times New Roman"/>
      <w:sz w:val="20"/>
      <w:szCs w:val="20"/>
    </w:rPr>
  </w:style>
  <w:style w:type="character" w:customStyle="1" w:styleId="apple-converted-space">
    <w:name w:val="apple-converted-space"/>
    <w:basedOn w:val="DefaultParagraphFont"/>
    <w:rsid w:val="009A3313"/>
  </w:style>
  <w:style w:type="character" w:styleId="Hyperlink">
    <w:name w:val="Hyperlink"/>
    <w:basedOn w:val="DefaultParagraphFont"/>
    <w:uiPriority w:val="99"/>
    <w:rsid w:val="009A3313"/>
    <w:rPr>
      <w:color w:val="0000FF"/>
      <w:u w:val="single"/>
    </w:rPr>
  </w:style>
  <w:style w:type="character" w:styleId="FollowedHyperlink">
    <w:name w:val="FollowedHyperlink"/>
    <w:basedOn w:val="DefaultParagraphFont"/>
    <w:uiPriority w:val="99"/>
    <w:rsid w:val="009A3313"/>
    <w:rPr>
      <w:color w:val="0000FF"/>
      <w:u w:val="single"/>
    </w:rPr>
  </w:style>
  <w:style w:type="character" w:styleId="Emphasis">
    <w:name w:val="Emphasis"/>
    <w:basedOn w:val="DefaultParagraphFont"/>
    <w:uiPriority w:val="20"/>
    <w:rsid w:val="009A3313"/>
    <w:rPr>
      <w:i/>
    </w:rPr>
  </w:style>
  <w:style w:type="character" w:styleId="Strong">
    <w:name w:val="Strong"/>
    <w:basedOn w:val="DefaultParagraphFont"/>
    <w:uiPriority w:val="22"/>
    <w:rsid w:val="009A3313"/>
    <w:rPr>
      <w:b/>
    </w:rPr>
  </w:style>
  <w:style w:type="table" w:styleId="TableGrid">
    <w:name w:val="Table Grid"/>
    <w:basedOn w:val="TableNormal"/>
    <w:uiPriority w:val="59"/>
    <w:rsid w:val="004500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1EBA"/>
    <w:rPr>
      <w:rFonts w:ascii="Tahoma" w:hAnsi="Tahoma" w:cs="Tahoma"/>
      <w:sz w:val="16"/>
      <w:szCs w:val="16"/>
    </w:rPr>
  </w:style>
  <w:style w:type="character" w:customStyle="1" w:styleId="BalloonTextChar">
    <w:name w:val="Balloon Text Char"/>
    <w:basedOn w:val="DefaultParagraphFont"/>
    <w:link w:val="BalloonText"/>
    <w:uiPriority w:val="99"/>
    <w:semiHidden/>
    <w:rsid w:val="00AB1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42227">
      <w:bodyDiv w:val="1"/>
      <w:marLeft w:val="0"/>
      <w:marRight w:val="0"/>
      <w:marTop w:val="0"/>
      <w:marBottom w:val="0"/>
      <w:divBdr>
        <w:top w:val="none" w:sz="0" w:space="0" w:color="auto"/>
        <w:left w:val="none" w:sz="0" w:space="0" w:color="auto"/>
        <w:bottom w:val="none" w:sz="0" w:space="0" w:color="auto"/>
        <w:right w:val="none" w:sz="0" w:space="0" w:color="auto"/>
      </w:divBdr>
    </w:div>
    <w:div w:id="1666783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Jacobson, Jami D</cp:lastModifiedBy>
  <cp:revision>2</cp:revision>
  <cp:lastPrinted>2013-07-08T13:39:00Z</cp:lastPrinted>
  <dcterms:created xsi:type="dcterms:W3CDTF">2013-07-08T13:39:00Z</dcterms:created>
  <dcterms:modified xsi:type="dcterms:W3CDTF">2013-07-08T13:39:00Z</dcterms:modified>
</cp:coreProperties>
</file>